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994EF" w14:textId="77777777" w:rsidR="00CB63D2" w:rsidRDefault="00CB63D2" w:rsidP="00CB63D2">
      <w:pPr>
        <w:pStyle w:val="Title"/>
        <w:jc w:val="center"/>
        <w:rPr>
          <w:rFonts w:cs="Times New Roman"/>
          <w:color w:val="000000"/>
          <w:sz w:val="27"/>
          <w:szCs w:val="27"/>
        </w:rPr>
      </w:pPr>
      <w:r>
        <w:rPr>
          <w:rFonts w:ascii="Garamond" w:hAnsi="Garamond" w:cs="Times New Roman"/>
          <w:b/>
          <w:bCs/>
          <w:color w:val="000000"/>
          <w:sz w:val="27"/>
          <w:szCs w:val="27"/>
        </w:rPr>
        <w:t>NATIONAL CONFERENCE OF INSURANCE LEGISLATORS</w:t>
      </w:r>
      <w:r>
        <w:rPr>
          <w:rStyle w:val="apple-converted-space"/>
          <w:rFonts w:ascii="Garamond" w:hAnsi="Garamond" w:cs="Times New Roman"/>
          <w:b/>
          <w:bCs/>
          <w:color w:val="000000"/>
          <w:sz w:val="27"/>
          <w:szCs w:val="27"/>
        </w:rPr>
        <w:t> </w:t>
      </w:r>
      <w:r>
        <w:rPr>
          <w:rFonts w:ascii="Garamond" w:hAnsi="Garamond" w:cs="Times New Roman"/>
          <w:b/>
          <w:bCs/>
          <w:color w:val="000000"/>
          <w:sz w:val="27"/>
          <w:szCs w:val="27"/>
        </w:rPr>
        <w:br/>
        <w:t>RESOLUTION IN SUPPORT OF TAX-DEDUCTIBLE PRE-EVENT NATURAL DISASTER RESERVE FUNDS AND FEDERAL BACKUP INSURANCE</w:t>
      </w:r>
    </w:p>
    <w:p w14:paraId="546370D6" w14:textId="77777777" w:rsidR="00CB63D2" w:rsidRDefault="00CB63D2" w:rsidP="00CB63D2">
      <w:pPr>
        <w:pStyle w:val="Title"/>
        <w:rPr>
          <w:rFonts w:cs="Times New Roman"/>
          <w:color w:val="000000"/>
          <w:sz w:val="27"/>
          <w:szCs w:val="27"/>
        </w:rPr>
      </w:pPr>
      <w:r>
        <w:rPr>
          <w:rFonts w:ascii="Garamond" w:hAnsi="Garamond" w:cs="Times New Roman"/>
          <w:color w:val="000000"/>
        </w:rPr>
        <w:t> </w:t>
      </w:r>
    </w:p>
    <w:p w14:paraId="05EC9DAF" w14:textId="77777777" w:rsidR="00CB63D2" w:rsidRDefault="00CB63D2" w:rsidP="00CB63D2">
      <w:pPr>
        <w:pStyle w:val="Title"/>
        <w:rPr>
          <w:rFonts w:cs="Times New Roman"/>
          <w:color w:val="000000"/>
          <w:sz w:val="27"/>
          <w:szCs w:val="27"/>
        </w:rPr>
      </w:pPr>
      <w:r>
        <w:rPr>
          <w:rFonts w:ascii="Garamond" w:hAnsi="Garamond" w:cs="Times New Roman"/>
          <w:color w:val="000000"/>
        </w:rPr>
        <w:t> </w:t>
      </w:r>
    </w:p>
    <w:p w14:paraId="6169F12E" w14:textId="77777777" w:rsidR="00CB63D2" w:rsidRDefault="00CB63D2" w:rsidP="00CB63D2">
      <w:pPr>
        <w:pStyle w:val="BodyText"/>
        <w:rPr>
          <w:rFonts w:cs="Times New Roman"/>
          <w:color w:val="000000"/>
          <w:sz w:val="27"/>
          <w:szCs w:val="27"/>
        </w:rPr>
      </w:pPr>
      <w:r>
        <w:rPr>
          <w:rFonts w:ascii="Garamond" w:hAnsi="Garamond" w:cs="Times New Roman"/>
          <w:b/>
          <w:bCs/>
          <w:color w:val="000000"/>
          <w:sz w:val="27"/>
          <w:szCs w:val="27"/>
        </w:rPr>
        <w:t>Adopted by the NCOIL Executive Committee on July 13, 2001.</w:t>
      </w:r>
      <w:r>
        <w:rPr>
          <w:rStyle w:val="apple-converted-space"/>
          <w:rFonts w:ascii="Garamond" w:hAnsi="Garamond" w:cs="Times New Roman"/>
          <w:b/>
          <w:bCs/>
          <w:color w:val="000000"/>
          <w:sz w:val="27"/>
          <w:szCs w:val="27"/>
        </w:rPr>
        <w:t> </w:t>
      </w:r>
      <w:r>
        <w:rPr>
          <w:rFonts w:ascii="Garamond" w:hAnsi="Garamond" w:cs="Times New Roman"/>
          <w:b/>
          <w:bCs/>
          <w:color w:val="000000"/>
          <w:sz w:val="27"/>
          <w:szCs w:val="27"/>
        </w:rPr>
        <w:br/>
        <w:t>Amended by the NCOIL Executive Committee on November 16, 2001.</w:t>
      </w:r>
    </w:p>
    <w:p w14:paraId="38564ACD" w14:textId="77777777" w:rsidR="00CB63D2" w:rsidRDefault="00CB63D2" w:rsidP="00CB63D2">
      <w:pPr>
        <w:pStyle w:val="Title"/>
        <w:rPr>
          <w:rFonts w:cs="Times New Roman"/>
          <w:color w:val="000000"/>
          <w:sz w:val="27"/>
          <w:szCs w:val="27"/>
        </w:rPr>
      </w:pPr>
      <w:r>
        <w:rPr>
          <w:rFonts w:ascii="Garamond" w:hAnsi="Garamond" w:cs="Times New Roman"/>
          <w:color w:val="000000"/>
        </w:rPr>
        <w:t> </w:t>
      </w:r>
    </w:p>
    <w:p w14:paraId="61807330" w14:textId="77777777" w:rsidR="00CB63D2" w:rsidRDefault="00CB63D2" w:rsidP="00CB63D2">
      <w:pPr>
        <w:spacing w:before="100" w:beforeAutospacing="1" w:after="100" w:afterAutospacing="1"/>
        <w:rPr>
          <w:rFonts w:cs="Times New Roman"/>
          <w:color w:val="000000"/>
          <w:sz w:val="27"/>
          <w:szCs w:val="27"/>
        </w:rPr>
      </w:pPr>
      <w:r>
        <w:rPr>
          <w:rFonts w:ascii="Garamond" w:hAnsi="Garamond" w:cs="Times New Roman"/>
          <w:color w:val="000000"/>
          <w:spacing w:val="-3"/>
        </w:rPr>
        <w:t>WHEREAS, the loss of life and property from severe natural disasters represents a major national problem; and</w:t>
      </w:r>
    </w:p>
    <w:p w14:paraId="17CFD4AD" w14:textId="77777777" w:rsidR="00CB63D2" w:rsidRDefault="00CB63D2" w:rsidP="00CB63D2">
      <w:pPr>
        <w:spacing w:before="100" w:beforeAutospacing="1" w:after="100" w:afterAutospacing="1"/>
        <w:rPr>
          <w:rFonts w:cs="Times New Roman"/>
          <w:color w:val="000000"/>
          <w:sz w:val="27"/>
          <w:szCs w:val="27"/>
        </w:rPr>
      </w:pPr>
      <w:proofErr w:type="gramStart"/>
      <w:r>
        <w:rPr>
          <w:rFonts w:ascii="Garamond" w:hAnsi="Garamond" w:cs="Times New Roman"/>
          <w:color w:val="000000"/>
          <w:spacing w:val="-3"/>
        </w:rPr>
        <w:t>WHEREAS, severe natural disasters can strike any state or several states at any time</w:t>
      </w:r>
      <w:r>
        <w:rPr>
          <w:rFonts w:ascii="Garamond" w:hAnsi="Garamond" w:cs="Times New Roman"/>
          <w:b/>
          <w:bCs/>
          <w:color w:val="000000"/>
          <w:spacing w:val="-3"/>
        </w:rPr>
        <w:t>.</w:t>
      </w:r>
      <w:proofErr w:type="gramEnd"/>
      <w:r>
        <w:rPr>
          <w:rFonts w:ascii="Garamond" w:hAnsi="Garamond" w:cs="Times New Roman"/>
          <w:b/>
          <w:bCs/>
          <w:color w:val="000000"/>
          <w:spacing w:val="-3"/>
        </w:rPr>
        <w:t> </w:t>
      </w:r>
      <w:r>
        <w:rPr>
          <w:rStyle w:val="apple-converted-space"/>
          <w:rFonts w:ascii="Garamond" w:hAnsi="Garamond" w:cs="Times New Roman"/>
          <w:b/>
          <w:bCs/>
          <w:color w:val="000000"/>
          <w:spacing w:val="-3"/>
        </w:rPr>
        <w:t> </w:t>
      </w:r>
      <w:r>
        <w:rPr>
          <w:rFonts w:ascii="Garamond" w:hAnsi="Garamond" w:cs="Times New Roman"/>
          <w:color w:val="000000"/>
          <w:spacing w:val="-3"/>
        </w:rPr>
        <w:t>Severe natural disasters, including but not limited to damages caused by windstorm or earthquake, have the potential to threaten the vast majority of the population of the United States; and</w:t>
      </w:r>
    </w:p>
    <w:p w14:paraId="1B1EBB54" w14:textId="77777777" w:rsidR="00CB63D2" w:rsidRDefault="00CB63D2" w:rsidP="00CB63D2">
      <w:pPr>
        <w:spacing w:before="100" w:beforeAutospacing="1" w:after="100" w:afterAutospacing="1"/>
        <w:rPr>
          <w:rFonts w:cs="Times New Roman"/>
          <w:color w:val="000000"/>
          <w:sz w:val="27"/>
          <w:szCs w:val="27"/>
        </w:rPr>
      </w:pPr>
      <w:r>
        <w:rPr>
          <w:rFonts w:ascii="Garamond" w:hAnsi="Garamond" w:cs="Times New Roman"/>
          <w:color w:val="000000"/>
          <w:spacing w:val="-3"/>
        </w:rPr>
        <w:t>WHEREAS, severe natural disasters can cause losses in the tens of billions of dollars or more, threatening the solvency of insurers and the viability of insurance markets on a local, regional and national level; and</w:t>
      </w:r>
    </w:p>
    <w:p w14:paraId="05054E20" w14:textId="77777777" w:rsidR="00CB63D2" w:rsidRDefault="00CB63D2" w:rsidP="00CB63D2">
      <w:pPr>
        <w:spacing w:before="100" w:beforeAutospacing="1" w:after="100" w:afterAutospacing="1"/>
        <w:rPr>
          <w:rFonts w:cs="Times New Roman"/>
          <w:color w:val="000000"/>
          <w:sz w:val="27"/>
          <w:szCs w:val="27"/>
        </w:rPr>
      </w:pPr>
      <w:r>
        <w:rPr>
          <w:rFonts w:ascii="Garamond" w:hAnsi="Garamond" w:cs="Times New Roman"/>
          <w:color w:val="000000"/>
          <w:spacing w:val="-3"/>
        </w:rPr>
        <w:t>WHEREAS, individual state responses are appropriate but limited in protecting against disasters, as state and private insurers lack the resources to cover catastrophic disasters; and</w:t>
      </w:r>
    </w:p>
    <w:p w14:paraId="3792D57A" w14:textId="77777777" w:rsidR="00CB63D2" w:rsidRDefault="00CB63D2" w:rsidP="00CB63D2">
      <w:pPr>
        <w:spacing w:before="100" w:beforeAutospacing="1" w:after="100" w:afterAutospacing="1"/>
        <w:rPr>
          <w:rFonts w:cs="Times New Roman"/>
          <w:color w:val="000000"/>
          <w:sz w:val="27"/>
          <w:szCs w:val="27"/>
        </w:rPr>
      </w:pPr>
      <w:r>
        <w:rPr>
          <w:rFonts w:ascii="Garamond" w:hAnsi="Garamond" w:cs="Times New Roman"/>
          <w:color w:val="000000"/>
          <w:spacing w:val="-3"/>
        </w:rPr>
        <w:t>WHEREAS, the existing federal disaster programs rely a great degree on the Congressional appropriation of disaster relief dollars on an ad hoc basis and at great and unnecessary cost to taxpayers; and</w:t>
      </w:r>
    </w:p>
    <w:p w14:paraId="17147779" w14:textId="77777777" w:rsidR="00CB63D2" w:rsidRDefault="00CB63D2" w:rsidP="00CB63D2">
      <w:pPr>
        <w:pStyle w:val="level1"/>
        <w:jc w:val="both"/>
        <w:rPr>
          <w:rFonts w:cs="Times New Roman"/>
          <w:color w:val="000000"/>
          <w:sz w:val="27"/>
          <w:szCs w:val="27"/>
        </w:rPr>
      </w:pPr>
      <w:r>
        <w:rPr>
          <w:rFonts w:ascii="Garamond" w:hAnsi="Garamond" w:cs="Times New Roman"/>
          <w:color w:val="000000"/>
          <w:sz w:val="27"/>
          <w:szCs w:val="27"/>
        </w:rPr>
        <w:t xml:space="preserve">WHEREAS, states and insurers would be better able to plan, and make insurance more available and affordable to the public, if the states and </w:t>
      </w:r>
      <w:proofErr w:type="spellStart"/>
      <w:r>
        <w:rPr>
          <w:rFonts w:ascii="Garamond" w:hAnsi="Garamond" w:cs="Times New Roman"/>
          <w:color w:val="000000"/>
          <w:sz w:val="27"/>
          <w:szCs w:val="27"/>
        </w:rPr>
        <w:t>insureds</w:t>
      </w:r>
      <w:proofErr w:type="spellEnd"/>
      <w:r>
        <w:rPr>
          <w:rFonts w:ascii="Garamond" w:hAnsi="Garamond" w:cs="Times New Roman"/>
          <w:color w:val="000000"/>
          <w:sz w:val="27"/>
          <w:szCs w:val="27"/>
        </w:rPr>
        <w:t xml:space="preserve"> knew that the Federal government would step in as an insurer of last resort at some stage; and</w:t>
      </w:r>
    </w:p>
    <w:p w14:paraId="073821BF" w14:textId="77777777" w:rsidR="00CB63D2" w:rsidRDefault="00CB63D2" w:rsidP="00CB63D2">
      <w:pPr>
        <w:pStyle w:val="level1"/>
        <w:jc w:val="both"/>
        <w:rPr>
          <w:rFonts w:cs="Times New Roman"/>
          <w:color w:val="000000"/>
          <w:sz w:val="27"/>
          <w:szCs w:val="27"/>
        </w:rPr>
      </w:pPr>
      <w:r>
        <w:rPr>
          <w:rFonts w:ascii="Garamond" w:hAnsi="Garamond" w:cs="Times New Roman"/>
          <w:color w:val="000000"/>
          <w:sz w:val="27"/>
          <w:szCs w:val="27"/>
        </w:rPr>
        <w:t>WHEREAS, it will be necessary for the Federal Government to intervene in the event of a catastrophic disaster costing in the scores of billions of dollars, because the alternative would be widespread insolvency in the insurance industry, which would also cause major financial difficulties in the banking, manufacturing, homebuilding and other industries; and</w:t>
      </w:r>
    </w:p>
    <w:p w14:paraId="0F734620" w14:textId="77777777" w:rsidR="00CB63D2" w:rsidRDefault="00CB63D2" w:rsidP="00CB63D2">
      <w:pPr>
        <w:pStyle w:val="level1"/>
        <w:jc w:val="both"/>
        <w:rPr>
          <w:rFonts w:cs="Times New Roman"/>
          <w:color w:val="000000"/>
          <w:sz w:val="27"/>
          <w:szCs w:val="27"/>
        </w:rPr>
      </w:pPr>
      <w:r>
        <w:rPr>
          <w:rFonts w:ascii="Garamond" w:hAnsi="Garamond" w:cs="Times New Roman"/>
          <w:color w:val="000000"/>
          <w:sz w:val="27"/>
          <w:szCs w:val="27"/>
        </w:rPr>
        <w:t xml:space="preserve">WHEREAS, Federal intervention could be tied to a variety of triggers, including, but not limited to, a minimum total loss level (such as a loss of a certain number </w:t>
      </w:r>
      <w:r>
        <w:rPr>
          <w:rFonts w:ascii="Garamond" w:hAnsi="Garamond" w:cs="Times New Roman"/>
          <w:color w:val="000000"/>
          <w:sz w:val="27"/>
          <w:szCs w:val="27"/>
        </w:rPr>
        <w:lastRenderedPageBreak/>
        <w:t>of billion dollars) and/or a loss level in a particular state (such as an amount equal to a specific percentage of insurance premium written in that state) in order to ensure that the program would be fair to both large and small states; and</w:t>
      </w:r>
    </w:p>
    <w:p w14:paraId="5455F3C5" w14:textId="77777777" w:rsidR="00CB63D2" w:rsidRDefault="00CB63D2" w:rsidP="00CB63D2">
      <w:pPr>
        <w:pStyle w:val="BodyText2"/>
        <w:rPr>
          <w:rFonts w:cs="Times New Roman"/>
          <w:color w:val="000000"/>
          <w:sz w:val="27"/>
          <w:szCs w:val="27"/>
        </w:rPr>
      </w:pPr>
      <w:r>
        <w:rPr>
          <w:rFonts w:ascii="Garamond" w:hAnsi="Garamond" w:cs="Times New Roman"/>
          <w:color w:val="000000"/>
        </w:rPr>
        <w:t>WHEREAS, NCOIL, through its Property-Casualty Insurance Committee and its Subcommittee on Natural Disaster Insurance Legislation, has devoted considerable attention over the last decade to issues related to natural disaster insurance legislation by conducting public hearings, seminars and committee meetings; and</w:t>
      </w:r>
    </w:p>
    <w:p w14:paraId="0075A49D" w14:textId="77777777" w:rsidR="00CB63D2" w:rsidRDefault="00CB63D2" w:rsidP="00CB63D2">
      <w:pPr>
        <w:spacing w:before="100" w:beforeAutospacing="1" w:after="100" w:afterAutospacing="1"/>
        <w:rPr>
          <w:rFonts w:cs="Times New Roman"/>
          <w:color w:val="000000"/>
          <w:sz w:val="27"/>
          <w:szCs w:val="27"/>
        </w:rPr>
      </w:pPr>
      <w:r>
        <w:rPr>
          <w:rFonts w:ascii="Garamond" w:hAnsi="Garamond" w:cs="Times New Roman"/>
          <w:color w:val="000000"/>
          <w:spacing w:val="-3"/>
        </w:rPr>
        <w:t>WHEREAS, NCOIL has participated in Congressional discussions and public hearings relative to the development of federal natural disaster insurance legislation; and</w:t>
      </w:r>
    </w:p>
    <w:p w14:paraId="3C38B88F" w14:textId="77777777" w:rsidR="00CB63D2" w:rsidRDefault="00CB63D2" w:rsidP="00CB63D2">
      <w:pPr>
        <w:spacing w:before="100" w:beforeAutospacing="1" w:after="100" w:afterAutospacing="1"/>
        <w:rPr>
          <w:rFonts w:cs="Times New Roman"/>
          <w:color w:val="000000"/>
          <w:sz w:val="27"/>
          <w:szCs w:val="27"/>
        </w:rPr>
      </w:pPr>
      <w:r>
        <w:rPr>
          <w:rFonts w:ascii="Garamond" w:hAnsi="Garamond" w:cs="Times New Roman"/>
          <w:color w:val="000000"/>
          <w:spacing w:val="-3"/>
        </w:rPr>
        <w:t>WHEREAS, the above-referenced proceedings have documented that problems in the current insurance market are rooted in and exacerbated by:</w:t>
      </w:r>
    </w:p>
    <w:p w14:paraId="670D0F27" w14:textId="77777777" w:rsidR="00CB63D2" w:rsidRDefault="00CB63D2" w:rsidP="00CB63D2">
      <w:pPr>
        <w:spacing w:before="100" w:beforeAutospacing="1" w:after="100" w:afterAutospacing="1"/>
        <w:ind w:left="1080" w:hanging="1080"/>
        <w:rPr>
          <w:rFonts w:cs="Times New Roman"/>
          <w:color w:val="000000"/>
          <w:sz w:val="27"/>
          <w:szCs w:val="27"/>
        </w:rPr>
      </w:pPr>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w:t>
      </w:r>
      <w:proofErr w:type="gramStart"/>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the</w:t>
      </w:r>
      <w:proofErr w:type="gramEnd"/>
      <w:r>
        <w:rPr>
          <w:rFonts w:ascii="Garamond" w:hAnsi="Garamond" w:cs="Times New Roman"/>
          <w:color w:val="000000"/>
          <w:spacing w:val="-3"/>
        </w:rPr>
        <w:t xml:space="preserve"> failure to adopt and enforce building codes that emphasize resistance to natural disasters;</w:t>
      </w:r>
    </w:p>
    <w:p w14:paraId="7B0B423A" w14:textId="77777777" w:rsidR="00CB63D2" w:rsidRDefault="00CB63D2" w:rsidP="00CB63D2">
      <w:pPr>
        <w:spacing w:before="100" w:beforeAutospacing="1" w:after="100" w:afterAutospacing="1"/>
        <w:rPr>
          <w:rFonts w:cs="Times New Roman"/>
          <w:color w:val="000000"/>
          <w:sz w:val="27"/>
          <w:szCs w:val="27"/>
        </w:rPr>
      </w:pPr>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w:t>
      </w:r>
      <w:proofErr w:type="gramStart"/>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inadequate</w:t>
      </w:r>
      <w:proofErr w:type="gramEnd"/>
      <w:r>
        <w:rPr>
          <w:rFonts w:ascii="Garamond" w:hAnsi="Garamond" w:cs="Times New Roman"/>
          <w:color w:val="000000"/>
          <w:spacing w:val="-3"/>
        </w:rPr>
        <w:t xml:space="preserve"> loss prevention programs;</w:t>
      </w:r>
    </w:p>
    <w:p w14:paraId="79F89CF5" w14:textId="77777777" w:rsidR="00CB63D2" w:rsidRDefault="00CB63D2" w:rsidP="00CB63D2">
      <w:pPr>
        <w:spacing w:before="100" w:beforeAutospacing="1" w:after="100" w:afterAutospacing="1"/>
        <w:ind w:left="1080" w:hanging="1080"/>
        <w:rPr>
          <w:rFonts w:cs="Times New Roman"/>
          <w:color w:val="000000"/>
          <w:sz w:val="27"/>
          <w:szCs w:val="27"/>
        </w:rPr>
      </w:pPr>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w:t>
      </w:r>
      <w:proofErr w:type="gramStart"/>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federal</w:t>
      </w:r>
      <w:proofErr w:type="gramEnd"/>
      <w:r>
        <w:rPr>
          <w:rFonts w:ascii="Garamond" w:hAnsi="Garamond" w:cs="Times New Roman"/>
          <w:color w:val="000000"/>
          <w:spacing w:val="-3"/>
        </w:rPr>
        <w:t xml:space="preserve"> tax policy which discourages reserving for future catastrophes; and</w:t>
      </w:r>
    </w:p>
    <w:p w14:paraId="51AA66CD" w14:textId="77777777" w:rsidR="00CB63D2" w:rsidRDefault="00CB63D2" w:rsidP="00CB63D2">
      <w:pPr>
        <w:pStyle w:val="BodyTextIndent"/>
        <w:rPr>
          <w:rFonts w:cs="Times New Roman"/>
          <w:color w:val="000000"/>
          <w:sz w:val="27"/>
          <w:szCs w:val="27"/>
        </w:rPr>
      </w:pPr>
      <w:r>
        <w:rPr>
          <w:rFonts w:cs="Times New Roman"/>
          <w:color w:val="000000"/>
          <w:sz w:val="27"/>
          <w:szCs w:val="27"/>
        </w:rPr>
        <w:t>           </w:t>
      </w:r>
      <w:r>
        <w:rPr>
          <w:rStyle w:val="apple-converted-space"/>
          <w:rFonts w:cs="Times New Roman"/>
          <w:color w:val="000000"/>
          <w:sz w:val="27"/>
          <w:szCs w:val="27"/>
        </w:rPr>
        <w:t> </w:t>
      </w:r>
      <w:r>
        <w:rPr>
          <w:rFonts w:cs="Times New Roman"/>
          <w:color w:val="000000"/>
          <w:sz w:val="27"/>
          <w:szCs w:val="27"/>
        </w:rPr>
        <w:t>-</w:t>
      </w:r>
      <w:proofErr w:type="gramStart"/>
      <w:r>
        <w:rPr>
          <w:rFonts w:cs="Times New Roman"/>
          <w:color w:val="000000"/>
          <w:sz w:val="27"/>
          <w:szCs w:val="27"/>
        </w:rPr>
        <w:t>-    </w:t>
      </w:r>
      <w:r>
        <w:rPr>
          <w:rStyle w:val="apple-converted-space"/>
          <w:rFonts w:cs="Times New Roman"/>
          <w:color w:val="000000"/>
          <w:sz w:val="27"/>
          <w:szCs w:val="27"/>
        </w:rPr>
        <w:t> </w:t>
      </w:r>
      <w:r>
        <w:rPr>
          <w:rFonts w:cs="Times New Roman"/>
          <w:color w:val="000000"/>
          <w:sz w:val="27"/>
          <w:szCs w:val="27"/>
        </w:rPr>
        <w:t>increased</w:t>
      </w:r>
      <w:proofErr w:type="gramEnd"/>
      <w:r>
        <w:rPr>
          <w:rFonts w:cs="Times New Roman"/>
          <w:color w:val="000000"/>
          <w:sz w:val="27"/>
          <w:szCs w:val="27"/>
        </w:rPr>
        <w:t xml:space="preserve"> concentration of exposure to natural disasters; and</w:t>
      </w:r>
    </w:p>
    <w:p w14:paraId="1136B3CC" w14:textId="77777777" w:rsidR="00CB63D2" w:rsidRDefault="00CB63D2" w:rsidP="00CB63D2">
      <w:pPr>
        <w:spacing w:before="100" w:beforeAutospacing="1" w:after="100" w:afterAutospacing="1"/>
        <w:rPr>
          <w:rFonts w:cs="Times New Roman"/>
          <w:color w:val="000000"/>
          <w:sz w:val="27"/>
          <w:szCs w:val="27"/>
        </w:rPr>
      </w:pPr>
      <w:r>
        <w:rPr>
          <w:rFonts w:ascii="Garamond" w:hAnsi="Garamond" w:cs="Times New Roman"/>
          <w:color w:val="000000"/>
          <w:spacing w:val="-3"/>
        </w:rPr>
        <w:t>WHEREAS, the 1995 NCOIL State Reinsurance Catastrophe Fund Model Act states in its preamble that federal action is necessary to fully address natural disaster insurance problems; and</w:t>
      </w:r>
    </w:p>
    <w:p w14:paraId="7A9C4D1B" w14:textId="77777777" w:rsidR="00CB63D2" w:rsidRDefault="00CB63D2" w:rsidP="00CB63D2">
      <w:pPr>
        <w:pStyle w:val="BodyText3"/>
        <w:rPr>
          <w:rFonts w:cs="Times New Roman"/>
          <w:color w:val="000000"/>
          <w:sz w:val="27"/>
          <w:szCs w:val="27"/>
        </w:rPr>
      </w:pPr>
      <w:r>
        <w:rPr>
          <w:rFonts w:cs="Times New Roman"/>
          <w:color w:val="000000"/>
          <w:sz w:val="24"/>
          <w:szCs w:val="24"/>
        </w:rPr>
        <w:t>WHEREAS, the NCOIL Property-Casualty Insurance Committee and Executive Committee adopted a resolution in 1997 that called upon Congress to enact comprehensive natural disaster insurance legislation affecting financial capacity and loss prevention; and</w:t>
      </w:r>
    </w:p>
    <w:p w14:paraId="59470742" w14:textId="77777777" w:rsidR="00CB63D2" w:rsidRDefault="00CB63D2" w:rsidP="00CB63D2">
      <w:pPr>
        <w:pStyle w:val="BodyText3"/>
        <w:rPr>
          <w:rFonts w:cs="Times New Roman"/>
          <w:color w:val="000000"/>
          <w:sz w:val="27"/>
          <w:szCs w:val="27"/>
        </w:rPr>
      </w:pPr>
      <w:r>
        <w:rPr>
          <w:rFonts w:cs="Times New Roman"/>
          <w:color w:val="000000"/>
          <w:sz w:val="24"/>
          <w:szCs w:val="24"/>
        </w:rPr>
        <w:t>WHEREAS, the Federal government has not enacted any comprehensive natural disaster insurance legislation;</w:t>
      </w:r>
    </w:p>
    <w:p w14:paraId="14EE51F6" w14:textId="77777777" w:rsidR="00CB63D2" w:rsidRDefault="00CB63D2" w:rsidP="00CB63D2">
      <w:pPr>
        <w:pStyle w:val="BodyText3"/>
        <w:rPr>
          <w:rFonts w:cs="Times New Roman"/>
          <w:color w:val="000000"/>
          <w:sz w:val="27"/>
          <w:szCs w:val="27"/>
        </w:rPr>
      </w:pPr>
      <w:r>
        <w:rPr>
          <w:rFonts w:cs="Times New Roman"/>
          <w:color w:val="000000"/>
          <w:sz w:val="24"/>
          <w:szCs w:val="24"/>
        </w:rPr>
        <w:t>WHEREAS, federal tax laws and accounting principles do not permit deduction of reserves for future natural disaster losses and discourage insurers from accumulating assets to pay for future catastrophic losses; and</w:t>
      </w:r>
    </w:p>
    <w:p w14:paraId="15CAFBD3" w14:textId="77777777" w:rsidR="00CB63D2" w:rsidRDefault="00CB63D2" w:rsidP="00CB63D2">
      <w:pPr>
        <w:pStyle w:val="BodyText3"/>
        <w:rPr>
          <w:rFonts w:cs="Times New Roman"/>
          <w:color w:val="000000"/>
          <w:sz w:val="27"/>
          <w:szCs w:val="27"/>
        </w:rPr>
      </w:pPr>
      <w:r>
        <w:rPr>
          <w:rFonts w:cs="Times New Roman"/>
          <w:color w:val="000000"/>
          <w:sz w:val="24"/>
          <w:szCs w:val="24"/>
        </w:rPr>
        <w:t>WHEREAS, some non-U.S. insurers are able to deduct reserves for future catastrophe losses free of tax, giving those insurers a competitive advantage over U.S. insurers by enabling them to attract insurance and reinsurance business that would otherwise be written by U.S. insurers; and</w:t>
      </w:r>
    </w:p>
    <w:p w14:paraId="272B7CA2" w14:textId="77777777" w:rsidR="00CB63D2" w:rsidRDefault="00CB63D2" w:rsidP="00CB63D2">
      <w:pPr>
        <w:spacing w:before="100" w:beforeAutospacing="1" w:after="100" w:afterAutospacing="1"/>
        <w:rPr>
          <w:rFonts w:cs="Times New Roman"/>
          <w:color w:val="000000"/>
          <w:sz w:val="27"/>
          <w:szCs w:val="27"/>
        </w:rPr>
      </w:pPr>
      <w:r>
        <w:rPr>
          <w:rFonts w:ascii="Garamond" w:hAnsi="Garamond" w:cs="Times New Roman"/>
          <w:color w:val="000000"/>
          <w:spacing w:val="-3"/>
        </w:rPr>
        <w:t>WHEREAS, the 1997 Coopers &amp; Lybrand report entitled,</w:t>
      </w:r>
      <w:r>
        <w:rPr>
          <w:rStyle w:val="apple-converted-space"/>
          <w:rFonts w:ascii="Garamond" w:hAnsi="Garamond" w:cs="Times New Roman"/>
          <w:color w:val="000000"/>
          <w:spacing w:val="-3"/>
        </w:rPr>
        <w:t> </w:t>
      </w:r>
      <w:r>
        <w:rPr>
          <w:rFonts w:ascii="Garamond" w:hAnsi="Garamond" w:cs="Times New Roman"/>
          <w:i/>
          <w:iCs/>
          <w:color w:val="000000"/>
          <w:spacing w:val="-3"/>
        </w:rPr>
        <w:t xml:space="preserve">Analysis of Pre-Event Tax-Deductible Catastrophe </w:t>
      </w:r>
      <w:proofErr w:type="spellStart"/>
      <w:r>
        <w:rPr>
          <w:rFonts w:ascii="Garamond" w:hAnsi="Garamond" w:cs="Times New Roman"/>
          <w:i/>
          <w:iCs/>
          <w:color w:val="000000"/>
          <w:spacing w:val="-3"/>
        </w:rPr>
        <w:t>Reserves</w:t>
      </w:r>
      <w:proofErr w:type="gramStart"/>
      <w:r>
        <w:rPr>
          <w:rFonts w:ascii="Garamond" w:hAnsi="Garamond" w:cs="Times New Roman"/>
          <w:i/>
          <w:iCs/>
          <w:color w:val="000000"/>
          <w:spacing w:val="-3"/>
        </w:rPr>
        <w:t>,</w:t>
      </w:r>
      <w:r>
        <w:rPr>
          <w:rFonts w:ascii="Garamond" w:hAnsi="Garamond" w:cs="Times New Roman"/>
          <w:color w:val="000000"/>
          <w:spacing w:val="-3"/>
        </w:rPr>
        <w:t>underscored</w:t>
      </w:r>
      <w:proofErr w:type="spellEnd"/>
      <w:proofErr w:type="gramEnd"/>
      <w:r>
        <w:rPr>
          <w:rFonts w:ascii="Garamond" w:hAnsi="Garamond" w:cs="Times New Roman"/>
          <w:color w:val="000000"/>
          <w:spacing w:val="-3"/>
        </w:rPr>
        <w:t xml:space="preserve"> the following projections if Congress were to enact legislation to encourage the use of pre-event tax deductible catastrophe reserves:</w:t>
      </w:r>
    </w:p>
    <w:p w14:paraId="4A59286B" w14:textId="77777777" w:rsidR="00CB63D2" w:rsidRDefault="00CB63D2" w:rsidP="00CB63D2">
      <w:pPr>
        <w:spacing w:before="100" w:beforeAutospacing="1" w:after="100" w:afterAutospacing="1"/>
        <w:ind w:left="1080" w:hanging="1080"/>
        <w:rPr>
          <w:rFonts w:cs="Times New Roman"/>
          <w:color w:val="000000"/>
          <w:sz w:val="27"/>
          <w:szCs w:val="27"/>
        </w:rPr>
      </w:pPr>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w:t>
      </w:r>
      <w:proofErr w:type="gramStart"/>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the</w:t>
      </w:r>
      <w:proofErr w:type="gramEnd"/>
      <w:r>
        <w:rPr>
          <w:rFonts w:ascii="Garamond" w:hAnsi="Garamond" w:cs="Times New Roman"/>
          <w:color w:val="000000"/>
          <w:spacing w:val="-3"/>
        </w:rPr>
        <w:t xml:space="preserve"> property and casualty industry would build a catastrophe reserve fund of $16.1 billion over a 10-year period;</w:t>
      </w:r>
    </w:p>
    <w:p w14:paraId="59707B58" w14:textId="77777777" w:rsidR="00CB63D2" w:rsidRDefault="00CB63D2" w:rsidP="00CB63D2">
      <w:pPr>
        <w:spacing w:before="100" w:beforeAutospacing="1" w:after="100" w:afterAutospacing="1"/>
        <w:rPr>
          <w:rFonts w:cs="Times New Roman"/>
          <w:color w:val="000000"/>
          <w:sz w:val="27"/>
          <w:szCs w:val="27"/>
        </w:rPr>
      </w:pPr>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w:t>
      </w:r>
      <w:proofErr w:type="gramStart"/>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overall</w:t>
      </w:r>
      <w:proofErr w:type="gramEnd"/>
      <w:r>
        <w:rPr>
          <w:rFonts w:ascii="Garamond" w:hAnsi="Garamond" w:cs="Times New Roman"/>
          <w:color w:val="000000"/>
          <w:spacing w:val="-3"/>
        </w:rPr>
        <w:t xml:space="preserve"> industry assets would increase by $4.5 billion over a 10-year period;</w:t>
      </w:r>
    </w:p>
    <w:p w14:paraId="4B38BD14" w14:textId="77777777" w:rsidR="00CB63D2" w:rsidRDefault="00CB63D2" w:rsidP="00CB63D2">
      <w:pPr>
        <w:spacing w:before="100" w:beforeAutospacing="1" w:after="100" w:afterAutospacing="1"/>
        <w:ind w:left="1080" w:hanging="1080"/>
        <w:rPr>
          <w:rFonts w:cs="Times New Roman"/>
          <w:color w:val="000000"/>
          <w:sz w:val="27"/>
          <w:szCs w:val="27"/>
        </w:rPr>
      </w:pPr>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w:t>
      </w:r>
      <w:proofErr w:type="gramStart"/>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the</w:t>
      </w:r>
      <w:proofErr w:type="gramEnd"/>
      <w:r>
        <w:rPr>
          <w:rFonts w:ascii="Garamond" w:hAnsi="Garamond" w:cs="Times New Roman"/>
          <w:color w:val="000000"/>
          <w:spacing w:val="-3"/>
        </w:rPr>
        <w:t xml:space="preserve"> number of insolvencies taking place after a catastrophic disaster</w:t>
      </w:r>
      <w:r>
        <w:rPr>
          <w:rStyle w:val="apple-converted-space"/>
          <w:rFonts w:ascii="Garamond" w:hAnsi="Garamond" w:cs="Times New Roman"/>
          <w:b/>
          <w:bCs/>
          <w:color w:val="000000"/>
          <w:spacing w:val="-3"/>
        </w:rPr>
        <w:t> </w:t>
      </w:r>
      <w:r>
        <w:rPr>
          <w:rFonts w:ascii="Garamond" w:hAnsi="Garamond" w:cs="Times New Roman"/>
          <w:color w:val="000000"/>
          <w:spacing w:val="-3"/>
        </w:rPr>
        <w:t>would significantly decrease;</w:t>
      </w:r>
    </w:p>
    <w:p w14:paraId="5ABA8780" w14:textId="77777777" w:rsidR="00CB63D2" w:rsidRDefault="00CB63D2" w:rsidP="00CB63D2">
      <w:pPr>
        <w:spacing w:before="100" w:beforeAutospacing="1" w:after="100" w:afterAutospacing="1"/>
        <w:ind w:left="1080" w:hanging="1080"/>
        <w:rPr>
          <w:rFonts w:cs="Times New Roman"/>
          <w:color w:val="000000"/>
          <w:sz w:val="27"/>
          <w:szCs w:val="27"/>
        </w:rPr>
      </w:pPr>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w:t>
      </w:r>
      <w:proofErr w:type="gramStart"/>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the</w:t>
      </w:r>
      <w:proofErr w:type="gramEnd"/>
      <w:r>
        <w:rPr>
          <w:rFonts w:ascii="Garamond" w:hAnsi="Garamond" w:cs="Times New Roman"/>
          <w:color w:val="000000"/>
          <w:spacing w:val="-3"/>
        </w:rPr>
        <w:t xml:space="preserve"> magnitude of insolvencies taking place after a catastrophic disaster</w:t>
      </w:r>
      <w:r>
        <w:rPr>
          <w:rStyle w:val="apple-converted-space"/>
          <w:rFonts w:ascii="Garamond" w:hAnsi="Garamond" w:cs="Times New Roman"/>
          <w:b/>
          <w:bCs/>
          <w:color w:val="000000"/>
          <w:spacing w:val="-3"/>
        </w:rPr>
        <w:t> </w:t>
      </w:r>
      <w:r>
        <w:rPr>
          <w:rFonts w:ascii="Garamond" w:hAnsi="Garamond" w:cs="Times New Roman"/>
          <w:color w:val="000000"/>
          <w:spacing w:val="-3"/>
        </w:rPr>
        <w:t>would significantly decrease;</w:t>
      </w:r>
    </w:p>
    <w:p w14:paraId="40ED0E2B" w14:textId="77777777" w:rsidR="00CB63D2" w:rsidRDefault="00CB63D2" w:rsidP="00CB63D2">
      <w:pPr>
        <w:spacing w:before="100" w:beforeAutospacing="1" w:after="100" w:afterAutospacing="1"/>
        <w:ind w:left="1080" w:hanging="1080"/>
        <w:rPr>
          <w:rFonts w:cs="Times New Roman"/>
          <w:color w:val="000000"/>
          <w:sz w:val="27"/>
          <w:szCs w:val="27"/>
        </w:rPr>
      </w:pPr>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w:t>
      </w:r>
      <w:proofErr w:type="gramStart"/>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U.S</w:t>
      </w:r>
      <w:proofErr w:type="gramEnd"/>
      <w:r>
        <w:rPr>
          <w:rFonts w:ascii="Garamond" w:hAnsi="Garamond" w:cs="Times New Roman"/>
          <w:color w:val="000000"/>
          <w:spacing w:val="-3"/>
        </w:rPr>
        <w:t xml:space="preserve"> reinsurers would become more competitive in the global reinsurance marketplace;</w:t>
      </w:r>
    </w:p>
    <w:p w14:paraId="61456B33" w14:textId="77777777" w:rsidR="00CB63D2" w:rsidRDefault="00CB63D2" w:rsidP="00CB63D2">
      <w:pPr>
        <w:spacing w:before="100" w:beforeAutospacing="1" w:after="100" w:afterAutospacing="1"/>
        <w:ind w:left="1080" w:hanging="1080"/>
        <w:rPr>
          <w:rFonts w:cs="Times New Roman"/>
          <w:color w:val="000000"/>
          <w:sz w:val="27"/>
          <w:szCs w:val="27"/>
        </w:rPr>
      </w:pPr>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w:t>
      </w:r>
      <w:proofErr w:type="gramStart"/>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U.S</w:t>
      </w:r>
      <w:proofErr w:type="gramEnd"/>
      <w:r>
        <w:rPr>
          <w:rFonts w:ascii="Garamond" w:hAnsi="Garamond" w:cs="Times New Roman"/>
          <w:color w:val="000000"/>
          <w:spacing w:val="-3"/>
        </w:rPr>
        <w:t>. insurers would likely cede up to $1.25 billion to U.S. reinsurers, rather than to foreign reinsurers as is now the case;</w:t>
      </w:r>
    </w:p>
    <w:p w14:paraId="3F2E6CBA" w14:textId="77777777" w:rsidR="00CB63D2" w:rsidRDefault="00CB63D2" w:rsidP="00CB63D2">
      <w:pPr>
        <w:spacing w:before="100" w:beforeAutospacing="1" w:after="100" w:afterAutospacing="1"/>
        <w:ind w:left="1080" w:hanging="1080"/>
        <w:rPr>
          <w:rFonts w:cs="Times New Roman"/>
          <w:color w:val="000000"/>
          <w:sz w:val="27"/>
          <w:szCs w:val="27"/>
        </w:rPr>
      </w:pPr>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w:t>
      </w:r>
      <w:proofErr w:type="gramStart"/>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federal</w:t>
      </w:r>
      <w:proofErr w:type="gramEnd"/>
      <w:r>
        <w:rPr>
          <w:rFonts w:ascii="Garamond" w:hAnsi="Garamond" w:cs="Times New Roman"/>
          <w:color w:val="000000"/>
          <w:spacing w:val="-3"/>
        </w:rPr>
        <w:t xml:space="preserve"> tax receipts could increase more than two-fold due to increased tax revenue collected from underwriting profits associated with retained U.S. premium, investment income earned on that same premium, and profits from additional foreign premiums that would come onshore as U.S. reinsurers seek to diversify their catastrophe risks; and</w:t>
      </w:r>
    </w:p>
    <w:p w14:paraId="730DF64E" w14:textId="77777777" w:rsidR="00CB63D2" w:rsidRDefault="00CB63D2" w:rsidP="00CB63D2">
      <w:pPr>
        <w:spacing w:before="100" w:beforeAutospacing="1" w:after="100" w:afterAutospacing="1"/>
        <w:ind w:left="1080" w:hanging="1080"/>
        <w:rPr>
          <w:rFonts w:cs="Times New Roman"/>
          <w:color w:val="000000"/>
          <w:sz w:val="27"/>
          <w:szCs w:val="27"/>
        </w:rPr>
      </w:pPr>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w:t>
      </w:r>
      <w:proofErr w:type="gramStart"/>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the</w:t>
      </w:r>
      <w:proofErr w:type="gramEnd"/>
      <w:r>
        <w:rPr>
          <w:rFonts w:ascii="Garamond" w:hAnsi="Garamond" w:cs="Times New Roman"/>
          <w:color w:val="000000"/>
          <w:spacing w:val="-3"/>
        </w:rPr>
        <w:t xml:space="preserve"> number of policyholders who lose insurance after a major event could decrease; and</w:t>
      </w:r>
    </w:p>
    <w:p w14:paraId="79AF0D43" w14:textId="77777777" w:rsidR="00CB63D2" w:rsidRDefault="00CB63D2" w:rsidP="00CB63D2">
      <w:pPr>
        <w:spacing w:before="100" w:beforeAutospacing="1" w:after="100" w:afterAutospacing="1"/>
        <w:rPr>
          <w:rFonts w:cs="Times New Roman"/>
          <w:color w:val="000000"/>
          <w:sz w:val="27"/>
          <w:szCs w:val="27"/>
        </w:rPr>
      </w:pPr>
      <w:r>
        <w:rPr>
          <w:rFonts w:ascii="Garamond" w:hAnsi="Garamond" w:cs="Times New Roman"/>
          <w:color w:val="000000"/>
          <w:spacing w:val="-3"/>
        </w:rPr>
        <w:t>NOW, THEREFORE, BE IT RESOLVED, that NCOIL reaffirms its call upon Congress to enact comprehensive natural disaster insurance legislation affecting financial capacity and loss prevention that will address, encourage and support:</w:t>
      </w:r>
    </w:p>
    <w:p w14:paraId="4B9CB827" w14:textId="77777777" w:rsidR="00CB63D2" w:rsidRDefault="00CB63D2" w:rsidP="00CB63D2">
      <w:pPr>
        <w:spacing w:before="100" w:beforeAutospacing="1" w:after="100" w:afterAutospacing="1"/>
        <w:rPr>
          <w:rFonts w:cs="Times New Roman"/>
          <w:color w:val="000000"/>
          <w:sz w:val="27"/>
          <w:szCs w:val="27"/>
        </w:rPr>
      </w:pPr>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w:t>
      </w:r>
      <w:proofErr w:type="gramStart"/>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insurance</w:t>
      </w:r>
      <w:proofErr w:type="gramEnd"/>
      <w:r>
        <w:rPr>
          <w:rFonts w:ascii="Garamond" w:hAnsi="Garamond" w:cs="Times New Roman"/>
          <w:color w:val="000000"/>
          <w:spacing w:val="-3"/>
        </w:rPr>
        <w:t xml:space="preserve"> company reserving for future catastrophes by making such reserves deductible for</w:t>
      </w:r>
    </w:p>
    <w:p w14:paraId="565190E6" w14:textId="77777777" w:rsidR="00CB63D2" w:rsidRDefault="00CB63D2" w:rsidP="00CB63D2">
      <w:pPr>
        <w:spacing w:before="100" w:beforeAutospacing="1" w:after="100" w:afterAutospacing="1"/>
        <w:rPr>
          <w:rFonts w:cs="Times New Roman"/>
          <w:color w:val="000000"/>
          <w:sz w:val="27"/>
          <w:szCs w:val="27"/>
        </w:rPr>
      </w:pPr>
      <w:r>
        <w:rPr>
          <w:rFonts w:ascii="Garamond" w:hAnsi="Garamond" w:cs="Times New Roman"/>
          <w:color w:val="000000"/>
          <w:spacing w:val="-3"/>
        </w:rPr>
        <w:t>                       </w:t>
      </w:r>
      <w:r>
        <w:rPr>
          <w:rStyle w:val="apple-converted-space"/>
          <w:rFonts w:ascii="Garamond" w:hAnsi="Garamond" w:cs="Times New Roman"/>
          <w:color w:val="000000"/>
          <w:spacing w:val="-3"/>
        </w:rPr>
        <w:t> </w:t>
      </w:r>
      <w:proofErr w:type="gramStart"/>
      <w:r>
        <w:rPr>
          <w:rFonts w:ascii="Garamond" w:hAnsi="Garamond" w:cs="Times New Roman"/>
          <w:color w:val="000000"/>
          <w:spacing w:val="-3"/>
        </w:rPr>
        <w:t>federal</w:t>
      </w:r>
      <w:proofErr w:type="gramEnd"/>
      <w:r>
        <w:rPr>
          <w:rFonts w:ascii="Garamond" w:hAnsi="Garamond" w:cs="Times New Roman"/>
          <w:color w:val="000000"/>
          <w:spacing w:val="-3"/>
        </w:rPr>
        <w:t xml:space="preserve"> income tax purposes;</w:t>
      </w:r>
    </w:p>
    <w:p w14:paraId="1230B481" w14:textId="77777777" w:rsidR="00CB63D2" w:rsidRDefault="00CB63D2" w:rsidP="00CB63D2">
      <w:pPr>
        <w:spacing w:before="100" w:beforeAutospacing="1" w:after="100" w:afterAutospacing="1"/>
        <w:ind w:left="1080" w:hanging="1080"/>
        <w:rPr>
          <w:rFonts w:cs="Times New Roman"/>
          <w:color w:val="000000"/>
          <w:sz w:val="27"/>
          <w:szCs w:val="27"/>
        </w:rPr>
      </w:pPr>
      <w:r>
        <w:rPr>
          <w:rFonts w:ascii="Garamond" w:hAnsi="Garamond" w:cs="Times New Roman"/>
          <w:b/>
          <w:bCs/>
          <w:color w:val="000000"/>
          <w:spacing w:val="-3"/>
        </w:rPr>
        <w:t>           </w:t>
      </w:r>
      <w:r>
        <w:rPr>
          <w:rStyle w:val="apple-converted-space"/>
          <w:rFonts w:ascii="Garamond" w:hAnsi="Garamond" w:cs="Times New Roman"/>
          <w:b/>
          <w:bCs/>
          <w:color w:val="000000"/>
          <w:spacing w:val="-3"/>
        </w:rPr>
        <w:t> </w:t>
      </w:r>
      <w:r>
        <w:rPr>
          <w:rFonts w:ascii="Garamond" w:hAnsi="Garamond" w:cs="Times New Roman"/>
          <w:color w:val="000000"/>
          <w:spacing w:val="-3"/>
        </w:rPr>
        <w:t>-</w:t>
      </w:r>
      <w:proofErr w:type="gramStart"/>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placing</w:t>
      </w:r>
      <w:proofErr w:type="gramEnd"/>
      <w:r>
        <w:rPr>
          <w:rFonts w:ascii="Garamond" w:hAnsi="Garamond" w:cs="Times New Roman"/>
          <w:color w:val="000000"/>
          <w:spacing w:val="-3"/>
        </w:rPr>
        <w:t xml:space="preserve"> some absolute cap on the amount that states and insurers would need to pay in the event of a catastrophic disaster before the federal government steps in as the insurer of last resort;</w:t>
      </w:r>
    </w:p>
    <w:p w14:paraId="71897062" w14:textId="77777777" w:rsidR="00CB63D2" w:rsidRDefault="00CB63D2" w:rsidP="00CB63D2">
      <w:pPr>
        <w:spacing w:before="100" w:beforeAutospacing="1" w:after="100" w:afterAutospacing="1"/>
        <w:rPr>
          <w:rFonts w:cs="Times New Roman"/>
          <w:color w:val="000000"/>
          <w:sz w:val="27"/>
          <w:szCs w:val="27"/>
        </w:rPr>
      </w:pPr>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w:t>
      </w:r>
      <w:proofErr w:type="gramStart"/>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availability</w:t>
      </w:r>
      <w:proofErr w:type="gramEnd"/>
      <w:r>
        <w:rPr>
          <w:rFonts w:ascii="Garamond" w:hAnsi="Garamond" w:cs="Times New Roman"/>
          <w:color w:val="000000"/>
          <w:spacing w:val="-3"/>
        </w:rPr>
        <w:t xml:space="preserve"> of reinsurance and capital market funded risk transfer to relieve pressure</w:t>
      </w:r>
      <w:r>
        <w:rPr>
          <w:rStyle w:val="apple-converted-space"/>
          <w:rFonts w:ascii="Garamond" w:hAnsi="Garamond" w:cs="Times New Roman"/>
          <w:color w:val="000000"/>
          <w:spacing w:val="-3"/>
        </w:rPr>
        <w:t> </w:t>
      </w:r>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                 on private, primary market insurers; and   </w:t>
      </w:r>
    </w:p>
    <w:p w14:paraId="40A9504B" w14:textId="77777777" w:rsidR="00CB63D2" w:rsidRDefault="00CB63D2" w:rsidP="00CB63D2">
      <w:pPr>
        <w:pStyle w:val="Title"/>
        <w:rPr>
          <w:rFonts w:cs="Times New Roman"/>
          <w:color w:val="000000"/>
          <w:sz w:val="27"/>
          <w:szCs w:val="27"/>
        </w:rPr>
      </w:pPr>
      <w:r>
        <w:rPr>
          <w:rFonts w:ascii="Garamond" w:hAnsi="Garamond" w:cs="Times New Roman"/>
          <w:color w:val="000000"/>
        </w:rPr>
        <w:t> </w:t>
      </w:r>
    </w:p>
    <w:p w14:paraId="3A7A2E47" w14:textId="77777777" w:rsidR="00CB63D2" w:rsidRDefault="00CB63D2" w:rsidP="00CB63D2">
      <w:pPr>
        <w:spacing w:before="100" w:beforeAutospacing="1" w:after="100" w:afterAutospacing="1"/>
        <w:rPr>
          <w:rFonts w:cs="Times New Roman"/>
          <w:color w:val="000000"/>
          <w:sz w:val="27"/>
          <w:szCs w:val="27"/>
        </w:rPr>
      </w:pPr>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w:t>
      </w:r>
      <w:proofErr w:type="gramStart"/>
      <w:r>
        <w:rPr>
          <w:rFonts w:ascii="Garamond" w:hAnsi="Garamond" w:cs="Times New Roman"/>
          <w:color w:val="000000"/>
          <w:spacing w:val="-3"/>
        </w:rPr>
        <w:t>-           </w:t>
      </w:r>
      <w:r>
        <w:rPr>
          <w:rStyle w:val="apple-converted-space"/>
          <w:rFonts w:ascii="Garamond" w:hAnsi="Garamond" w:cs="Times New Roman"/>
          <w:color w:val="000000"/>
          <w:spacing w:val="-3"/>
        </w:rPr>
        <w:t> </w:t>
      </w:r>
      <w:r>
        <w:rPr>
          <w:rFonts w:ascii="Garamond" w:hAnsi="Garamond" w:cs="Times New Roman"/>
          <w:color w:val="000000"/>
          <w:spacing w:val="-3"/>
        </w:rPr>
        <w:t>state</w:t>
      </w:r>
      <w:proofErr w:type="gramEnd"/>
      <w:r>
        <w:rPr>
          <w:rFonts w:ascii="Garamond" w:hAnsi="Garamond" w:cs="Times New Roman"/>
          <w:color w:val="000000"/>
          <w:spacing w:val="-3"/>
        </w:rPr>
        <w:t xml:space="preserve"> loss prevention programs; and</w:t>
      </w:r>
    </w:p>
    <w:p w14:paraId="7C4E3C3F" w14:textId="77777777" w:rsidR="00CB63D2" w:rsidRDefault="00CB63D2" w:rsidP="00CB63D2">
      <w:pPr>
        <w:pStyle w:val="BodyText3"/>
        <w:rPr>
          <w:rFonts w:cs="Times New Roman"/>
          <w:color w:val="000000"/>
          <w:sz w:val="27"/>
          <w:szCs w:val="27"/>
        </w:rPr>
      </w:pPr>
      <w:r>
        <w:rPr>
          <w:rFonts w:cs="Times New Roman"/>
          <w:color w:val="000000"/>
          <w:sz w:val="24"/>
          <w:szCs w:val="24"/>
        </w:rPr>
        <w:t>NOW, THEREFORE, BE IT FURTHER RESOLVED, that NCOIL will work with the NAIC and federal legislators in developing tax-deductible pre-event catastrophe reserve legislation and legislation providing for a cap on the amount of damages which would have to be paid by state and private insurers.</w:t>
      </w:r>
    </w:p>
    <w:p w14:paraId="06568652" w14:textId="00411D84" w:rsidR="00D96C98" w:rsidRPr="00C9382E" w:rsidRDefault="00D96C98" w:rsidP="00C9382E">
      <w:bookmarkStart w:id="0" w:name="_GoBack"/>
      <w:bookmarkEnd w:id="0"/>
    </w:p>
    <w:sectPr w:rsidR="00D96C98" w:rsidRPr="00C9382E" w:rsidSect="00EF6B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7022"/>
    <w:multiLevelType w:val="multilevel"/>
    <w:tmpl w:val="3284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C2D23"/>
    <w:multiLevelType w:val="multilevel"/>
    <w:tmpl w:val="91D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B7DA6"/>
    <w:multiLevelType w:val="multilevel"/>
    <w:tmpl w:val="419A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84495C"/>
    <w:multiLevelType w:val="multilevel"/>
    <w:tmpl w:val="0B9C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05695"/>
    <w:multiLevelType w:val="multilevel"/>
    <w:tmpl w:val="CE5E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1922D2"/>
    <w:multiLevelType w:val="multilevel"/>
    <w:tmpl w:val="031E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105C06"/>
    <w:multiLevelType w:val="multilevel"/>
    <w:tmpl w:val="1AEA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834DE5"/>
    <w:multiLevelType w:val="multilevel"/>
    <w:tmpl w:val="024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03"/>
    <w:rsid w:val="00017098"/>
    <w:rsid w:val="00031CA7"/>
    <w:rsid w:val="00035D1B"/>
    <w:rsid w:val="000D6F29"/>
    <w:rsid w:val="001334A2"/>
    <w:rsid w:val="00151B87"/>
    <w:rsid w:val="0016126D"/>
    <w:rsid w:val="001810B8"/>
    <w:rsid w:val="001A2E9A"/>
    <w:rsid w:val="00213628"/>
    <w:rsid w:val="00275369"/>
    <w:rsid w:val="00280357"/>
    <w:rsid w:val="002E592B"/>
    <w:rsid w:val="00366BAA"/>
    <w:rsid w:val="00370D33"/>
    <w:rsid w:val="00382800"/>
    <w:rsid w:val="00391739"/>
    <w:rsid w:val="003F396E"/>
    <w:rsid w:val="00425B5D"/>
    <w:rsid w:val="00447661"/>
    <w:rsid w:val="004662A8"/>
    <w:rsid w:val="004669EB"/>
    <w:rsid w:val="00467FD6"/>
    <w:rsid w:val="00477A25"/>
    <w:rsid w:val="004D358C"/>
    <w:rsid w:val="004F3418"/>
    <w:rsid w:val="005102F1"/>
    <w:rsid w:val="00517C0D"/>
    <w:rsid w:val="00533F2A"/>
    <w:rsid w:val="00540E1B"/>
    <w:rsid w:val="00555A8C"/>
    <w:rsid w:val="005B32CC"/>
    <w:rsid w:val="005C0D9C"/>
    <w:rsid w:val="005C5BDC"/>
    <w:rsid w:val="005F0485"/>
    <w:rsid w:val="00656094"/>
    <w:rsid w:val="00661C8E"/>
    <w:rsid w:val="00670169"/>
    <w:rsid w:val="006E67C0"/>
    <w:rsid w:val="00724A59"/>
    <w:rsid w:val="00765C8D"/>
    <w:rsid w:val="007708D4"/>
    <w:rsid w:val="007724DB"/>
    <w:rsid w:val="00774665"/>
    <w:rsid w:val="007A4608"/>
    <w:rsid w:val="007A4F00"/>
    <w:rsid w:val="007C26C0"/>
    <w:rsid w:val="007D301E"/>
    <w:rsid w:val="007D4613"/>
    <w:rsid w:val="007E2828"/>
    <w:rsid w:val="007F0AE9"/>
    <w:rsid w:val="00804E71"/>
    <w:rsid w:val="008169F0"/>
    <w:rsid w:val="00870759"/>
    <w:rsid w:val="008B689F"/>
    <w:rsid w:val="008C6949"/>
    <w:rsid w:val="008C7C03"/>
    <w:rsid w:val="009367B5"/>
    <w:rsid w:val="009405BB"/>
    <w:rsid w:val="00963167"/>
    <w:rsid w:val="00973388"/>
    <w:rsid w:val="009B2D25"/>
    <w:rsid w:val="009B464E"/>
    <w:rsid w:val="00A419CE"/>
    <w:rsid w:val="00A67FEE"/>
    <w:rsid w:val="00A81B95"/>
    <w:rsid w:val="00B00806"/>
    <w:rsid w:val="00B13B45"/>
    <w:rsid w:val="00B23191"/>
    <w:rsid w:val="00B25501"/>
    <w:rsid w:val="00B27550"/>
    <w:rsid w:val="00B35C09"/>
    <w:rsid w:val="00B40792"/>
    <w:rsid w:val="00B67A2A"/>
    <w:rsid w:val="00BF75E4"/>
    <w:rsid w:val="00C01E49"/>
    <w:rsid w:val="00C14A56"/>
    <w:rsid w:val="00C27C94"/>
    <w:rsid w:val="00C34A97"/>
    <w:rsid w:val="00C71113"/>
    <w:rsid w:val="00C7527C"/>
    <w:rsid w:val="00C9382E"/>
    <w:rsid w:val="00CB06EF"/>
    <w:rsid w:val="00CB63D2"/>
    <w:rsid w:val="00CC19D4"/>
    <w:rsid w:val="00CC371D"/>
    <w:rsid w:val="00CE52A3"/>
    <w:rsid w:val="00CE6554"/>
    <w:rsid w:val="00D0705C"/>
    <w:rsid w:val="00D313C8"/>
    <w:rsid w:val="00D4097F"/>
    <w:rsid w:val="00D63449"/>
    <w:rsid w:val="00D66A0D"/>
    <w:rsid w:val="00D96108"/>
    <w:rsid w:val="00D96C98"/>
    <w:rsid w:val="00DA5E18"/>
    <w:rsid w:val="00DF656D"/>
    <w:rsid w:val="00E00DB0"/>
    <w:rsid w:val="00E159C2"/>
    <w:rsid w:val="00E175B3"/>
    <w:rsid w:val="00E2385D"/>
    <w:rsid w:val="00E565E1"/>
    <w:rsid w:val="00EA449F"/>
    <w:rsid w:val="00ED3010"/>
    <w:rsid w:val="00EE150A"/>
    <w:rsid w:val="00EF5DE0"/>
    <w:rsid w:val="00EF6B9A"/>
    <w:rsid w:val="00F172DE"/>
    <w:rsid w:val="00F363C6"/>
    <w:rsid w:val="00F60AB2"/>
    <w:rsid w:val="00F806AF"/>
    <w:rsid w:val="00FC4566"/>
    <w:rsid w:val="00FD7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E25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 w:type="paragraph" w:styleId="BodyText3">
    <w:name w:val="Body Text 3"/>
    <w:basedOn w:val="Normal"/>
    <w:link w:val="BodyText3Char"/>
    <w:uiPriority w:val="99"/>
    <w:semiHidden/>
    <w:unhideWhenUsed/>
    <w:rsid w:val="00CB63D2"/>
    <w:pPr>
      <w:spacing w:after="120"/>
    </w:pPr>
    <w:rPr>
      <w:sz w:val="16"/>
      <w:szCs w:val="16"/>
    </w:rPr>
  </w:style>
  <w:style w:type="character" w:customStyle="1" w:styleId="BodyText3Char">
    <w:name w:val="Body Text 3 Char"/>
    <w:basedOn w:val="DefaultParagraphFont"/>
    <w:link w:val="BodyText3"/>
    <w:uiPriority w:val="99"/>
    <w:semiHidden/>
    <w:rsid w:val="00CB63D2"/>
    <w:rPr>
      <w:sz w:val="16"/>
      <w:szCs w:val="16"/>
    </w:rPr>
  </w:style>
  <w:style w:type="paragraph" w:customStyle="1" w:styleId="level1">
    <w:name w:val="level1"/>
    <w:basedOn w:val="Normal"/>
    <w:rsid w:val="00CB63D2"/>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 w:type="paragraph" w:styleId="BodyText3">
    <w:name w:val="Body Text 3"/>
    <w:basedOn w:val="Normal"/>
    <w:link w:val="BodyText3Char"/>
    <w:uiPriority w:val="99"/>
    <w:semiHidden/>
    <w:unhideWhenUsed/>
    <w:rsid w:val="00CB63D2"/>
    <w:pPr>
      <w:spacing w:after="120"/>
    </w:pPr>
    <w:rPr>
      <w:sz w:val="16"/>
      <w:szCs w:val="16"/>
    </w:rPr>
  </w:style>
  <w:style w:type="character" w:customStyle="1" w:styleId="BodyText3Char">
    <w:name w:val="Body Text 3 Char"/>
    <w:basedOn w:val="DefaultParagraphFont"/>
    <w:link w:val="BodyText3"/>
    <w:uiPriority w:val="99"/>
    <w:semiHidden/>
    <w:rsid w:val="00CB63D2"/>
    <w:rPr>
      <w:sz w:val="16"/>
      <w:szCs w:val="16"/>
    </w:rPr>
  </w:style>
  <w:style w:type="paragraph" w:customStyle="1" w:styleId="level1">
    <w:name w:val="level1"/>
    <w:basedOn w:val="Normal"/>
    <w:rsid w:val="00CB63D2"/>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988">
      <w:bodyDiv w:val="1"/>
      <w:marLeft w:val="0"/>
      <w:marRight w:val="0"/>
      <w:marTop w:val="0"/>
      <w:marBottom w:val="0"/>
      <w:divBdr>
        <w:top w:val="none" w:sz="0" w:space="0" w:color="auto"/>
        <w:left w:val="none" w:sz="0" w:space="0" w:color="auto"/>
        <w:bottom w:val="none" w:sz="0" w:space="0" w:color="auto"/>
        <w:right w:val="none" w:sz="0" w:space="0" w:color="auto"/>
      </w:divBdr>
    </w:div>
    <w:div w:id="36206415">
      <w:bodyDiv w:val="1"/>
      <w:marLeft w:val="0"/>
      <w:marRight w:val="0"/>
      <w:marTop w:val="0"/>
      <w:marBottom w:val="0"/>
      <w:divBdr>
        <w:top w:val="none" w:sz="0" w:space="0" w:color="auto"/>
        <w:left w:val="none" w:sz="0" w:space="0" w:color="auto"/>
        <w:bottom w:val="none" w:sz="0" w:space="0" w:color="auto"/>
        <w:right w:val="none" w:sz="0" w:space="0" w:color="auto"/>
      </w:divBdr>
    </w:div>
    <w:div w:id="54474398">
      <w:bodyDiv w:val="1"/>
      <w:marLeft w:val="0"/>
      <w:marRight w:val="0"/>
      <w:marTop w:val="0"/>
      <w:marBottom w:val="0"/>
      <w:divBdr>
        <w:top w:val="none" w:sz="0" w:space="0" w:color="auto"/>
        <w:left w:val="none" w:sz="0" w:space="0" w:color="auto"/>
        <w:bottom w:val="none" w:sz="0" w:space="0" w:color="auto"/>
        <w:right w:val="none" w:sz="0" w:space="0" w:color="auto"/>
      </w:divBdr>
    </w:div>
    <w:div w:id="54546706">
      <w:bodyDiv w:val="1"/>
      <w:marLeft w:val="0"/>
      <w:marRight w:val="0"/>
      <w:marTop w:val="0"/>
      <w:marBottom w:val="0"/>
      <w:divBdr>
        <w:top w:val="none" w:sz="0" w:space="0" w:color="auto"/>
        <w:left w:val="none" w:sz="0" w:space="0" w:color="auto"/>
        <w:bottom w:val="none" w:sz="0" w:space="0" w:color="auto"/>
        <w:right w:val="none" w:sz="0" w:space="0" w:color="auto"/>
      </w:divBdr>
    </w:div>
    <w:div w:id="78336198">
      <w:bodyDiv w:val="1"/>
      <w:marLeft w:val="0"/>
      <w:marRight w:val="0"/>
      <w:marTop w:val="0"/>
      <w:marBottom w:val="0"/>
      <w:divBdr>
        <w:top w:val="none" w:sz="0" w:space="0" w:color="auto"/>
        <w:left w:val="none" w:sz="0" w:space="0" w:color="auto"/>
        <w:bottom w:val="none" w:sz="0" w:space="0" w:color="auto"/>
        <w:right w:val="none" w:sz="0" w:space="0" w:color="auto"/>
      </w:divBdr>
    </w:div>
    <w:div w:id="125511493">
      <w:bodyDiv w:val="1"/>
      <w:marLeft w:val="0"/>
      <w:marRight w:val="0"/>
      <w:marTop w:val="0"/>
      <w:marBottom w:val="0"/>
      <w:divBdr>
        <w:top w:val="none" w:sz="0" w:space="0" w:color="auto"/>
        <w:left w:val="none" w:sz="0" w:space="0" w:color="auto"/>
        <w:bottom w:val="none" w:sz="0" w:space="0" w:color="auto"/>
        <w:right w:val="none" w:sz="0" w:space="0" w:color="auto"/>
      </w:divBdr>
    </w:div>
    <w:div w:id="126633084">
      <w:bodyDiv w:val="1"/>
      <w:marLeft w:val="0"/>
      <w:marRight w:val="0"/>
      <w:marTop w:val="0"/>
      <w:marBottom w:val="0"/>
      <w:divBdr>
        <w:top w:val="none" w:sz="0" w:space="0" w:color="auto"/>
        <w:left w:val="none" w:sz="0" w:space="0" w:color="auto"/>
        <w:bottom w:val="none" w:sz="0" w:space="0" w:color="auto"/>
        <w:right w:val="none" w:sz="0" w:space="0" w:color="auto"/>
      </w:divBdr>
    </w:div>
    <w:div w:id="133371563">
      <w:bodyDiv w:val="1"/>
      <w:marLeft w:val="0"/>
      <w:marRight w:val="0"/>
      <w:marTop w:val="0"/>
      <w:marBottom w:val="0"/>
      <w:divBdr>
        <w:top w:val="none" w:sz="0" w:space="0" w:color="auto"/>
        <w:left w:val="none" w:sz="0" w:space="0" w:color="auto"/>
        <w:bottom w:val="none" w:sz="0" w:space="0" w:color="auto"/>
        <w:right w:val="none" w:sz="0" w:space="0" w:color="auto"/>
      </w:divBdr>
    </w:div>
    <w:div w:id="139008683">
      <w:bodyDiv w:val="1"/>
      <w:marLeft w:val="0"/>
      <w:marRight w:val="0"/>
      <w:marTop w:val="0"/>
      <w:marBottom w:val="0"/>
      <w:divBdr>
        <w:top w:val="none" w:sz="0" w:space="0" w:color="auto"/>
        <w:left w:val="none" w:sz="0" w:space="0" w:color="auto"/>
        <w:bottom w:val="none" w:sz="0" w:space="0" w:color="auto"/>
        <w:right w:val="none" w:sz="0" w:space="0" w:color="auto"/>
      </w:divBdr>
    </w:div>
    <w:div w:id="153910887">
      <w:bodyDiv w:val="1"/>
      <w:marLeft w:val="0"/>
      <w:marRight w:val="0"/>
      <w:marTop w:val="0"/>
      <w:marBottom w:val="0"/>
      <w:divBdr>
        <w:top w:val="none" w:sz="0" w:space="0" w:color="auto"/>
        <w:left w:val="none" w:sz="0" w:space="0" w:color="auto"/>
        <w:bottom w:val="none" w:sz="0" w:space="0" w:color="auto"/>
        <w:right w:val="none" w:sz="0" w:space="0" w:color="auto"/>
      </w:divBdr>
    </w:div>
    <w:div w:id="169610574">
      <w:bodyDiv w:val="1"/>
      <w:marLeft w:val="0"/>
      <w:marRight w:val="0"/>
      <w:marTop w:val="0"/>
      <w:marBottom w:val="0"/>
      <w:divBdr>
        <w:top w:val="none" w:sz="0" w:space="0" w:color="auto"/>
        <w:left w:val="none" w:sz="0" w:space="0" w:color="auto"/>
        <w:bottom w:val="none" w:sz="0" w:space="0" w:color="auto"/>
        <w:right w:val="none" w:sz="0" w:space="0" w:color="auto"/>
      </w:divBdr>
    </w:div>
    <w:div w:id="169758164">
      <w:bodyDiv w:val="1"/>
      <w:marLeft w:val="0"/>
      <w:marRight w:val="0"/>
      <w:marTop w:val="0"/>
      <w:marBottom w:val="0"/>
      <w:divBdr>
        <w:top w:val="none" w:sz="0" w:space="0" w:color="auto"/>
        <w:left w:val="none" w:sz="0" w:space="0" w:color="auto"/>
        <w:bottom w:val="none" w:sz="0" w:space="0" w:color="auto"/>
        <w:right w:val="none" w:sz="0" w:space="0" w:color="auto"/>
      </w:divBdr>
    </w:div>
    <w:div w:id="170606314">
      <w:bodyDiv w:val="1"/>
      <w:marLeft w:val="0"/>
      <w:marRight w:val="0"/>
      <w:marTop w:val="0"/>
      <w:marBottom w:val="0"/>
      <w:divBdr>
        <w:top w:val="none" w:sz="0" w:space="0" w:color="auto"/>
        <w:left w:val="none" w:sz="0" w:space="0" w:color="auto"/>
        <w:bottom w:val="none" w:sz="0" w:space="0" w:color="auto"/>
        <w:right w:val="none" w:sz="0" w:space="0" w:color="auto"/>
      </w:divBdr>
    </w:div>
    <w:div w:id="180366248">
      <w:bodyDiv w:val="1"/>
      <w:marLeft w:val="0"/>
      <w:marRight w:val="0"/>
      <w:marTop w:val="0"/>
      <w:marBottom w:val="0"/>
      <w:divBdr>
        <w:top w:val="none" w:sz="0" w:space="0" w:color="auto"/>
        <w:left w:val="none" w:sz="0" w:space="0" w:color="auto"/>
        <w:bottom w:val="none" w:sz="0" w:space="0" w:color="auto"/>
        <w:right w:val="none" w:sz="0" w:space="0" w:color="auto"/>
      </w:divBdr>
    </w:div>
    <w:div w:id="202400743">
      <w:bodyDiv w:val="1"/>
      <w:marLeft w:val="0"/>
      <w:marRight w:val="0"/>
      <w:marTop w:val="0"/>
      <w:marBottom w:val="0"/>
      <w:divBdr>
        <w:top w:val="none" w:sz="0" w:space="0" w:color="auto"/>
        <w:left w:val="none" w:sz="0" w:space="0" w:color="auto"/>
        <w:bottom w:val="none" w:sz="0" w:space="0" w:color="auto"/>
        <w:right w:val="none" w:sz="0" w:space="0" w:color="auto"/>
      </w:divBdr>
    </w:div>
    <w:div w:id="212816115">
      <w:bodyDiv w:val="1"/>
      <w:marLeft w:val="0"/>
      <w:marRight w:val="0"/>
      <w:marTop w:val="0"/>
      <w:marBottom w:val="0"/>
      <w:divBdr>
        <w:top w:val="none" w:sz="0" w:space="0" w:color="auto"/>
        <w:left w:val="none" w:sz="0" w:space="0" w:color="auto"/>
        <w:bottom w:val="none" w:sz="0" w:space="0" w:color="auto"/>
        <w:right w:val="none" w:sz="0" w:space="0" w:color="auto"/>
      </w:divBdr>
    </w:div>
    <w:div w:id="239605399">
      <w:bodyDiv w:val="1"/>
      <w:marLeft w:val="0"/>
      <w:marRight w:val="0"/>
      <w:marTop w:val="0"/>
      <w:marBottom w:val="0"/>
      <w:divBdr>
        <w:top w:val="none" w:sz="0" w:space="0" w:color="auto"/>
        <w:left w:val="none" w:sz="0" w:space="0" w:color="auto"/>
        <w:bottom w:val="none" w:sz="0" w:space="0" w:color="auto"/>
        <w:right w:val="none" w:sz="0" w:space="0" w:color="auto"/>
      </w:divBdr>
    </w:div>
    <w:div w:id="314801369">
      <w:bodyDiv w:val="1"/>
      <w:marLeft w:val="0"/>
      <w:marRight w:val="0"/>
      <w:marTop w:val="0"/>
      <w:marBottom w:val="0"/>
      <w:divBdr>
        <w:top w:val="none" w:sz="0" w:space="0" w:color="auto"/>
        <w:left w:val="none" w:sz="0" w:space="0" w:color="auto"/>
        <w:bottom w:val="none" w:sz="0" w:space="0" w:color="auto"/>
        <w:right w:val="none" w:sz="0" w:space="0" w:color="auto"/>
      </w:divBdr>
    </w:div>
    <w:div w:id="332877864">
      <w:bodyDiv w:val="1"/>
      <w:marLeft w:val="0"/>
      <w:marRight w:val="0"/>
      <w:marTop w:val="0"/>
      <w:marBottom w:val="0"/>
      <w:divBdr>
        <w:top w:val="none" w:sz="0" w:space="0" w:color="auto"/>
        <w:left w:val="none" w:sz="0" w:space="0" w:color="auto"/>
        <w:bottom w:val="none" w:sz="0" w:space="0" w:color="auto"/>
        <w:right w:val="none" w:sz="0" w:space="0" w:color="auto"/>
      </w:divBdr>
    </w:div>
    <w:div w:id="366563056">
      <w:bodyDiv w:val="1"/>
      <w:marLeft w:val="0"/>
      <w:marRight w:val="0"/>
      <w:marTop w:val="0"/>
      <w:marBottom w:val="0"/>
      <w:divBdr>
        <w:top w:val="none" w:sz="0" w:space="0" w:color="auto"/>
        <w:left w:val="none" w:sz="0" w:space="0" w:color="auto"/>
        <w:bottom w:val="none" w:sz="0" w:space="0" w:color="auto"/>
        <w:right w:val="none" w:sz="0" w:space="0" w:color="auto"/>
      </w:divBdr>
    </w:div>
    <w:div w:id="372997460">
      <w:bodyDiv w:val="1"/>
      <w:marLeft w:val="0"/>
      <w:marRight w:val="0"/>
      <w:marTop w:val="0"/>
      <w:marBottom w:val="0"/>
      <w:divBdr>
        <w:top w:val="none" w:sz="0" w:space="0" w:color="auto"/>
        <w:left w:val="none" w:sz="0" w:space="0" w:color="auto"/>
        <w:bottom w:val="none" w:sz="0" w:space="0" w:color="auto"/>
        <w:right w:val="none" w:sz="0" w:space="0" w:color="auto"/>
      </w:divBdr>
    </w:div>
    <w:div w:id="387192137">
      <w:bodyDiv w:val="1"/>
      <w:marLeft w:val="0"/>
      <w:marRight w:val="0"/>
      <w:marTop w:val="0"/>
      <w:marBottom w:val="0"/>
      <w:divBdr>
        <w:top w:val="none" w:sz="0" w:space="0" w:color="auto"/>
        <w:left w:val="none" w:sz="0" w:space="0" w:color="auto"/>
        <w:bottom w:val="none" w:sz="0" w:space="0" w:color="auto"/>
        <w:right w:val="none" w:sz="0" w:space="0" w:color="auto"/>
      </w:divBdr>
    </w:div>
    <w:div w:id="388194198">
      <w:bodyDiv w:val="1"/>
      <w:marLeft w:val="0"/>
      <w:marRight w:val="0"/>
      <w:marTop w:val="0"/>
      <w:marBottom w:val="0"/>
      <w:divBdr>
        <w:top w:val="none" w:sz="0" w:space="0" w:color="auto"/>
        <w:left w:val="none" w:sz="0" w:space="0" w:color="auto"/>
        <w:bottom w:val="none" w:sz="0" w:space="0" w:color="auto"/>
        <w:right w:val="none" w:sz="0" w:space="0" w:color="auto"/>
      </w:divBdr>
    </w:div>
    <w:div w:id="393160998">
      <w:bodyDiv w:val="1"/>
      <w:marLeft w:val="0"/>
      <w:marRight w:val="0"/>
      <w:marTop w:val="0"/>
      <w:marBottom w:val="0"/>
      <w:divBdr>
        <w:top w:val="none" w:sz="0" w:space="0" w:color="auto"/>
        <w:left w:val="none" w:sz="0" w:space="0" w:color="auto"/>
        <w:bottom w:val="none" w:sz="0" w:space="0" w:color="auto"/>
        <w:right w:val="none" w:sz="0" w:space="0" w:color="auto"/>
      </w:divBdr>
    </w:div>
    <w:div w:id="400717363">
      <w:bodyDiv w:val="1"/>
      <w:marLeft w:val="0"/>
      <w:marRight w:val="0"/>
      <w:marTop w:val="0"/>
      <w:marBottom w:val="0"/>
      <w:divBdr>
        <w:top w:val="none" w:sz="0" w:space="0" w:color="auto"/>
        <w:left w:val="none" w:sz="0" w:space="0" w:color="auto"/>
        <w:bottom w:val="none" w:sz="0" w:space="0" w:color="auto"/>
        <w:right w:val="none" w:sz="0" w:space="0" w:color="auto"/>
      </w:divBdr>
    </w:div>
    <w:div w:id="404302879">
      <w:bodyDiv w:val="1"/>
      <w:marLeft w:val="0"/>
      <w:marRight w:val="0"/>
      <w:marTop w:val="0"/>
      <w:marBottom w:val="0"/>
      <w:divBdr>
        <w:top w:val="none" w:sz="0" w:space="0" w:color="auto"/>
        <w:left w:val="none" w:sz="0" w:space="0" w:color="auto"/>
        <w:bottom w:val="none" w:sz="0" w:space="0" w:color="auto"/>
        <w:right w:val="none" w:sz="0" w:space="0" w:color="auto"/>
      </w:divBdr>
    </w:div>
    <w:div w:id="435637683">
      <w:bodyDiv w:val="1"/>
      <w:marLeft w:val="0"/>
      <w:marRight w:val="0"/>
      <w:marTop w:val="0"/>
      <w:marBottom w:val="0"/>
      <w:divBdr>
        <w:top w:val="none" w:sz="0" w:space="0" w:color="auto"/>
        <w:left w:val="none" w:sz="0" w:space="0" w:color="auto"/>
        <w:bottom w:val="none" w:sz="0" w:space="0" w:color="auto"/>
        <w:right w:val="none" w:sz="0" w:space="0" w:color="auto"/>
      </w:divBdr>
    </w:div>
    <w:div w:id="458256970">
      <w:bodyDiv w:val="1"/>
      <w:marLeft w:val="0"/>
      <w:marRight w:val="0"/>
      <w:marTop w:val="0"/>
      <w:marBottom w:val="0"/>
      <w:divBdr>
        <w:top w:val="none" w:sz="0" w:space="0" w:color="auto"/>
        <w:left w:val="none" w:sz="0" w:space="0" w:color="auto"/>
        <w:bottom w:val="none" w:sz="0" w:space="0" w:color="auto"/>
        <w:right w:val="none" w:sz="0" w:space="0" w:color="auto"/>
      </w:divBdr>
    </w:div>
    <w:div w:id="475030631">
      <w:bodyDiv w:val="1"/>
      <w:marLeft w:val="0"/>
      <w:marRight w:val="0"/>
      <w:marTop w:val="0"/>
      <w:marBottom w:val="0"/>
      <w:divBdr>
        <w:top w:val="none" w:sz="0" w:space="0" w:color="auto"/>
        <w:left w:val="none" w:sz="0" w:space="0" w:color="auto"/>
        <w:bottom w:val="none" w:sz="0" w:space="0" w:color="auto"/>
        <w:right w:val="none" w:sz="0" w:space="0" w:color="auto"/>
      </w:divBdr>
    </w:div>
    <w:div w:id="573123004">
      <w:bodyDiv w:val="1"/>
      <w:marLeft w:val="0"/>
      <w:marRight w:val="0"/>
      <w:marTop w:val="0"/>
      <w:marBottom w:val="0"/>
      <w:divBdr>
        <w:top w:val="none" w:sz="0" w:space="0" w:color="auto"/>
        <w:left w:val="none" w:sz="0" w:space="0" w:color="auto"/>
        <w:bottom w:val="none" w:sz="0" w:space="0" w:color="auto"/>
        <w:right w:val="none" w:sz="0" w:space="0" w:color="auto"/>
      </w:divBdr>
    </w:div>
    <w:div w:id="574554152">
      <w:bodyDiv w:val="1"/>
      <w:marLeft w:val="0"/>
      <w:marRight w:val="0"/>
      <w:marTop w:val="0"/>
      <w:marBottom w:val="0"/>
      <w:divBdr>
        <w:top w:val="none" w:sz="0" w:space="0" w:color="auto"/>
        <w:left w:val="none" w:sz="0" w:space="0" w:color="auto"/>
        <w:bottom w:val="none" w:sz="0" w:space="0" w:color="auto"/>
        <w:right w:val="none" w:sz="0" w:space="0" w:color="auto"/>
      </w:divBdr>
    </w:div>
    <w:div w:id="585040173">
      <w:bodyDiv w:val="1"/>
      <w:marLeft w:val="0"/>
      <w:marRight w:val="0"/>
      <w:marTop w:val="0"/>
      <w:marBottom w:val="0"/>
      <w:divBdr>
        <w:top w:val="none" w:sz="0" w:space="0" w:color="auto"/>
        <w:left w:val="none" w:sz="0" w:space="0" w:color="auto"/>
        <w:bottom w:val="none" w:sz="0" w:space="0" w:color="auto"/>
        <w:right w:val="none" w:sz="0" w:space="0" w:color="auto"/>
      </w:divBdr>
    </w:div>
    <w:div w:id="642193961">
      <w:bodyDiv w:val="1"/>
      <w:marLeft w:val="0"/>
      <w:marRight w:val="0"/>
      <w:marTop w:val="0"/>
      <w:marBottom w:val="0"/>
      <w:divBdr>
        <w:top w:val="none" w:sz="0" w:space="0" w:color="auto"/>
        <w:left w:val="none" w:sz="0" w:space="0" w:color="auto"/>
        <w:bottom w:val="none" w:sz="0" w:space="0" w:color="auto"/>
        <w:right w:val="none" w:sz="0" w:space="0" w:color="auto"/>
      </w:divBdr>
    </w:div>
    <w:div w:id="643773767">
      <w:bodyDiv w:val="1"/>
      <w:marLeft w:val="0"/>
      <w:marRight w:val="0"/>
      <w:marTop w:val="0"/>
      <w:marBottom w:val="0"/>
      <w:divBdr>
        <w:top w:val="none" w:sz="0" w:space="0" w:color="auto"/>
        <w:left w:val="none" w:sz="0" w:space="0" w:color="auto"/>
        <w:bottom w:val="none" w:sz="0" w:space="0" w:color="auto"/>
        <w:right w:val="none" w:sz="0" w:space="0" w:color="auto"/>
      </w:divBdr>
    </w:div>
    <w:div w:id="688675554">
      <w:bodyDiv w:val="1"/>
      <w:marLeft w:val="0"/>
      <w:marRight w:val="0"/>
      <w:marTop w:val="0"/>
      <w:marBottom w:val="0"/>
      <w:divBdr>
        <w:top w:val="none" w:sz="0" w:space="0" w:color="auto"/>
        <w:left w:val="none" w:sz="0" w:space="0" w:color="auto"/>
        <w:bottom w:val="none" w:sz="0" w:space="0" w:color="auto"/>
        <w:right w:val="none" w:sz="0" w:space="0" w:color="auto"/>
      </w:divBdr>
    </w:div>
    <w:div w:id="692850254">
      <w:bodyDiv w:val="1"/>
      <w:marLeft w:val="0"/>
      <w:marRight w:val="0"/>
      <w:marTop w:val="0"/>
      <w:marBottom w:val="0"/>
      <w:divBdr>
        <w:top w:val="none" w:sz="0" w:space="0" w:color="auto"/>
        <w:left w:val="none" w:sz="0" w:space="0" w:color="auto"/>
        <w:bottom w:val="none" w:sz="0" w:space="0" w:color="auto"/>
        <w:right w:val="none" w:sz="0" w:space="0" w:color="auto"/>
      </w:divBdr>
    </w:div>
    <w:div w:id="699358158">
      <w:bodyDiv w:val="1"/>
      <w:marLeft w:val="0"/>
      <w:marRight w:val="0"/>
      <w:marTop w:val="0"/>
      <w:marBottom w:val="0"/>
      <w:divBdr>
        <w:top w:val="none" w:sz="0" w:space="0" w:color="auto"/>
        <w:left w:val="none" w:sz="0" w:space="0" w:color="auto"/>
        <w:bottom w:val="none" w:sz="0" w:space="0" w:color="auto"/>
        <w:right w:val="none" w:sz="0" w:space="0" w:color="auto"/>
      </w:divBdr>
    </w:div>
    <w:div w:id="711466470">
      <w:bodyDiv w:val="1"/>
      <w:marLeft w:val="0"/>
      <w:marRight w:val="0"/>
      <w:marTop w:val="0"/>
      <w:marBottom w:val="0"/>
      <w:divBdr>
        <w:top w:val="none" w:sz="0" w:space="0" w:color="auto"/>
        <w:left w:val="none" w:sz="0" w:space="0" w:color="auto"/>
        <w:bottom w:val="none" w:sz="0" w:space="0" w:color="auto"/>
        <w:right w:val="none" w:sz="0" w:space="0" w:color="auto"/>
      </w:divBdr>
    </w:div>
    <w:div w:id="768813813">
      <w:bodyDiv w:val="1"/>
      <w:marLeft w:val="0"/>
      <w:marRight w:val="0"/>
      <w:marTop w:val="0"/>
      <w:marBottom w:val="0"/>
      <w:divBdr>
        <w:top w:val="none" w:sz="0" w:space="0" w:color="auto"/>
        <w:left w:val="none" w:sz="0" w:space="0" w:color="auto"/>
        <w:bottom w:val="none" w:sz="0" w:space="0" w:color="auto"/>
        <w:right w:val="none" w:sz="0" w:space="0" w:color="auto"/>
      </w:divBdr>
    </w:div>
    <w:div w:id="780876478">
      <w:bodyDiv w:val="1"/>
      <w:marLeft w:val="0"/>
      <w:marRight w:val="0"/>
      <w:marTop w:val="0"/>
      <w:marBottom w:val="0"/>
      <w:divBdr>
        <w:top w:val="none" w:sz="0" w:space="0" w:color="auto"/>
        <w:left w:val="none" w:sz="0" w:space="0" w:color="auto"/>
        <w:bottom w:val="none" w:sz="0" w:space="0" w:color="auto"/>
        <w:right w:val="none" w:sz="0" w:space="0" w:color="auto"/>
      </w:divBdr>
    </w:div>
    <w:div w:id="780952419">
      <w:bodyDiv w:val="1"/>
      <w:marLeft w:val="0"/>
      <w:marRight w:val="0"/>
      <w:marTop w:val="0"/>
      <w:marBottom w:val="0"/>
      <w:divBdr>
        <w:top w:val="none" w:sz="0" w:space="0" w:color="auto"/>
        <w:left w:val="none" w:sz="0" w:space="0" w:color="auto"/>
        <w:bottom w:val="none" w:sz="0" w:space="0" w:color="auto"/>
        <w:right w:val="none" w:sz="0" w:space="0" w:color="auto"/>
      </w:divBdr>
    </w:div>
    <w:div w:id="788552715">
      <w:bodyDiv w:val="1"/>
      <w:marLeft w:val="0"/>
      <w:marRight w:val="0"/>
      <w:marTop w:val="0"/>
      <w:marBottom w:val="0"/>
      <w:divBdr>
        <w:top w:val="none" w:sz="0" w:space="0" w:color="auto"/>
        <w:left w:val="none" w:sz="0" w:space="0" w:color="auto"/>
        <w:bottom w:val="none" w:sz="0" w:space="0" w:color="auto"/>
        <w:right w:val="none" w:sz="0" w:space="0" w:color="auto"/>
      </w:divBdr>
    </w:div>
    <w:div w:id="809713843">
      <w:bodyDiv w:val="1"/>
      <w:marLeft w:val="0"/>
      <w:marRight w:val="0"/>
      <w:marTop w:val="0"/>
      <w:marBottom w:val="0"/>
      <w:divBdr>
        <w:top w:val="none" w:sz="0" w:space="0" w:color="auto"/>
        <w:left w:val="none" w:sz="0" w:space="0" w:color="auto"/>
        <w:bottom w:val="none" w:sz="0" w:space="0" w:color="auto"/>
        <w:right w:val="none" w:sz="0" w:space="0" w:color="auto"/>
      </w:divBdr>
    </w:div>
    <w:div w:id="882211606">
      <w:bodyDiv w:val="1"/>
      <w:marLeft w:val="0"/>
      <w:marRight w:val="0"/>
      <w:marTop w:val="0"/>
      <w:marBottom w:val="0"/>
      <w:divBdr>
        <w:top w:val="none" w:sz="0" w:space="0" w:color="auto"/>
        <w:left w:val="none" w:sz="0" w:space="0" w:color="auto"/>
        <w:bottom w:val="none" w:sz="0" w:space="0" w:color="auto"/>
        <w:right w:val="none" w:sz="0" w:space="0" w:color="auto"/>
      </w:divBdr>
    </w:div>
    <w:div w:id="885531147">
      <w:bodyDiv w:val="1"/>
      <w:marLeft w:val="0"/>
      <w:marRight w:val="0"/>
      <w:marTop w:val="0"/>
      <w:marBottom w:val="0"/>
      <w:divBdr>
        <w:top w:val="none" w:sz="0" w:space="0" w:color="auto"/>
        <w:left w:val="none" w:sz="0" w:space="0" w:color="auto"/>
        <w:bottom w:val="none" w:sz="0" w:space="0" w:color="auto"/>
        <w:right w:val="none" w:sz="0" w:space="0" w:color="auto"/>
      </w:divBdr>
    </w:div>
    <w:div w:id="899052514">
      <w:bodyDiv w:val="1"/>
      <w:marLeft w:val="0"/>
      <w:marRight w:val="0"/>
      <w:marTop w:val="0"/>
      <w:marBottom w:val="0"/>
      <w:divBdr>
        <w:top w:val="none" w:sz="0" w:space="0" w:color="auto"/>
        <w:left w:val="none" w:sz="0" w:space="0" w:color="auto"/>
        <w:bottom w:val="none" w:sz="0" w:space="0" w:color="auto"/>
        <w:right w:val="none" w:sz="0" w:space="0" w:color="auto"/>
      </w:divBdr>
    </w:div>
    <w:div w:id="900485880">
      <w:bodyDiv w:val="1"/>
      <w:marLeft w:val="0"/>
      <w:marRight w:val="0"/>
      <w:marTop w:val="0"/>
      <w:marBottom w:val="0"/>
      <w:divBdr>
        <w:top w:val="none" w:sz="0" w:space="0" w:color="auto"/>
        <w:left w:val="none" w:sz="0" w:space="0" w:color="auto"/>
        <w:bottom w:val="none" w:sz="0" w:space="0" w:color="auto"/>
        <w:right w:val="none" w:sz="0" w:space="0" w:color="auto"/>
      </w:divBdr>
    </w:div>
    <w:div w:id="919753292">
      <w:bodyDiv w:val="1"/>
      <w:marLeft w:val="0"/>
      <w:marRight w:val="0"/>
      <w:marTop w:val="0"/>
      <w:marBottom w:val="0"/>
      <w:divBdr>
        <w:top w:val="none" w:sz="0" w:space="0" w:color="auto"/>
        <w:left w:val="none" w:sz="0" w:space="0" w:color="auto"/>
        <w:bottom w:val="none" w:sz="0" w:space="0" w:color="auto"/>
        <w:right w:val="none" w:sz="0" w:space="0" w:color="auto"/>
      </w:divBdr>
    </w:div>
    <w:div w:id="952051300">
      <w:bodyDiv w:val="1"/>
      <w:marLeft w:val="0"/>
      <w:marRight w:val="0"/>
      <w:marTop w:val="0"/>
      <w:marBottom w:val="0"/>
      <w:divBdr>
        <w:top w:val="none" w:sz="0" w:space="0" w:color="auto"/>
        <w:left w:val="none" w:sz="0" w:space="0" w:color="auto"/>
        <w:bottom w:val="none" w:sz="0" w:space="0" w:color="auto"/>
        <w:right w:val="none" w:sz="0" w:space="0" w:color="auto"/>
      </w:divBdr>
    </w:div>
    <w:div w:id="987393967">
      <w:bodyDiv w:val="1"/>
      <w:marLeft w:val="0"/>
      <w:marRight w:val="0"/>
      <w:marTop w:val="0"/>
      <w:marBottom w:val="0"/>
      <w:divBdr>
        <w:top w:val="none" w:sz="0" w:space="0" w:color="auto"/>
        <w:left w:val="none" w:sz="0" w:space="0" w:color="auto"/>
        <w:bottom w:val="none" w:sz="0" w:space="0" w:color="auto"/>
        <w:right w:val="none" w:sz="0" w:space="0" w:color="auto"/>
      </w:divBdr>
    </w:div>
    <w:div w:id="995180520">
      <w:bodyDiv w:val="1"/>
      <w:marLeft w:val="0"/>
      <w:marRight w:val="0"/>
      <w:marTop w:val="0"/>
      <w:marBottom w:val="0"/>
      <w:divBdr>
        <w:top w:val="none" w:sz="0" w:space="0" w:color="auto"/>
        <w:left w:val="none" w:sz="0" w:space="0" w:color="auto"/>
        <w:bottom w:val="none" w:sz="0" w:space="0" w:color="auto"/>
        <w:right w:val="none" w:sz="0" w:space="0" w:color="auto"/>
      </w:divBdr>
    </w:div>
    <w:div w:id="1062603523">
      <w:bodyDiv w:val="1"/>
      <w:marLeft w:val="0"/>
      <w:marRight w:val="0"/>
      <w:marTop w:val="0"/>
      <w:marBottom w:val="0"/>
      <w:divBdr>
        <w:top w:val="none" w:sz="0" w:space="0" w:color="auto"/>
        <w:left w:val="none" w:sz="0" w:space="0" w:color="auto"/>
        <w:bottom w:val="none" w:sz="0" w:space="0" w:color="auto"/>
        <w:right w:val="none" w:sz="0" w:space="0" w:color="auto"/>
      </w:divBdr>
    </w:div>
    <w:div w:id="1084109591">
      <w:bodyDiv w:val="1"/>
      <w:marLeft w:val="0"/>
      <w:marRight w:val="0"/>
      <w:marTop w:val="0"/>
      <w:marBottom w:val="0"/>
      <w:divBdr>
        <w:top w:val="none" w:sz="0" w:space="0" w:color="auto"/>
        <w:left w:val="none" w:sz="0" w:space="0" w:color="auto"/>
        <w:bottom w:val="none" w:sz="0" w:space="0" w:color="auto"/>
        <w:right w:val="none" w:sz="0" w:space="0" w:color="auto"/>
      </w:divBdr>
    </w:div>
    <w:div w:id="1088117681">
      <w:bodyDiv w:val="1"/>
      <w:marLeft w:val="0"/>
      <w:marRight w:val="0"/>
      <w:marTop w:val="0"/>
      <w:marBottom w:val="0"/>
      <w:divBdr>
        <w:top w:val="none" w:sz="0" w:space="0" w:color="auto"/>
        <w:left w:val="none" w:sz="0" w:space="0" w:color="auto"/>
        <w:bottom w:val="none" w:sz="0" w:space="0" w:color="auto"/>
        <w:right w:val="none" w:sz="0" w:space="0" w:color="auto"/>
      </w:divBdr>
    </w:div>
    <w:div w:id="1099837640">
      <w:bodyDiv w:val="1"/>
      <w:marLeft w:val="0"/>
      <w:marRight w:val="0"/>
      <w:marTop w:val="0"/>
      <w:marBottom w:val="0"/>
      <w:divBdr>
        <w:top w:val="none" w:sz="0" w:space="0" w:color="auto"/>
        <w:left w:val="none" w:sz="0" w:space="0" w:color="auto"/>
        <w:bottom w:val="none" w:sz="0" w:space="0" w:color="auto"/>
        <w:right w:val="none" w:sz="0" w:space="0" w:color="auto"/>
      </w:divBdr>
    </w:div>
    <w:div w:id="1106386149">
      <w:bodyDiv w:val="1"/>
      <w:marLeft w:val="0"/>
      <w:marRight w:val="0"/>
      <w:marTop w:val="0"/>
      <w:marBottom w:val="0"/>
      <w:divBdr>
        <w:top w:val="none" w:sz="0" w:space="0" w:color="auto"/>
        <w:left w:val="none" w:sz="0" w:space="0" w:color="auto"/>
        <w:bottom w:val="none" w:sz="0" w:space="0" w:color="auto"/>
        <w:right w:val="none" w:sz="0" w:space="0" w:color="auto"/>
      </w:divBdr>
    </w:div>
    <w:div w:id="1125462224">
      <w:bodyDiv w:val="1"/>
      <w:marLeft w:val="0"/>
      <w:marRight w:val="0"/>
      <w:marTop w:val="0"/>
      <w:marBottom w:val="0"/>
      <w:divBdr>
        <w:top w:val="none" w:sz="0" w:space="0" w:color="auto"/>
        <w:left w:val="none" w:sz="0" w:space="0" w:color="auto"/>
        <w:bottom w:val="none" w:sz="0" w:space="0" w:color="auto"/>
        <w:right w:val="none" w:sz="0" w:space="0" w:color="auto"/>
      </w:divBdr>
    </w:div>
    <w:div w:id="1138717150">
      <w:bodyDiv w:val="1"/>
      <w:marLeft w:val="0"/>
      <w:marRight w:val="0"/>
      <w:marTop w:val="0"/>
      <w:marBottom w:val="0"/>
      <w:divBdr>
        <w:top w:val="none" w:sz="0" w:space="0" w:color="auto"/>
        <w:left w:val="none" w:sz="0" w:space="0" w:color="auto"/>
        <w:bottom w:val="none" w:sz="0" w:space="0" w:color="auto"/>
        <w:right w:val="none" w:sz="0" w:space="0" w:color="auto"/>
      </w:divBdr>
    </w:div>
    <w:div w:id="1152480581">
      <w:bodyDiv w:val="1"/>
      <w:marLeft w:val="0"/>
      <w:marRight w:val="0"/>
      <w:marTop w:val="0"/>
      <w:marBottom w:val="0"/>
      <w:divBdr>
        <w:top w:val="none" w:sz="0" w:space="0" w:color="auto"/>
        <w:left w:val="none" w:sz="0" w:space="0" w:color="auto"/>
        <w:bottom w:val="none" w:sz="0" w:space="0" w:color="auto"/>
        <w:right w:val="none" w:sz="0" w:space="0" w:color="auto"/>
      </w:divBdr>
    </w:div>
    <w:div w:id="1166821443">
      <w:bodyDiv w:val="1"/>
      <w:marLeft w:val="0"/>
      <w:marRight w:val="0"/>
      <w:marTop w:val="0"/>
      <w:marBottom w:val="0"/>
      <w:divBdr>
        <w:top w:val="none" w:sz="0" w:space="0" w:color="auto"/>
        <w:left w:val="none" w:sz="0" w:space="0" w:color="auto"/>
        <w:bottom w:val="none" w:sz="0" w:space="0" w:color="auto"/>
        <w:right w:val="none" w:sz="0" w:space="0" w:color="auto"/>
      </w:divBdr>
    </w:div>
    <w:div w:id="1187912710">
      <w:bodyDiv w:val="1"/>
      <w:marLeft w:val="0"/>
      <w:marRight w:val="0"/>
      <w:marTop w:val="0"/>
      <w:marBottom w:val="0"/>
      <w:divBdr>
        <w:top w:val="none" w:sz="0" w:space="0" w:color="auto"/>
        <w:left w:val="none" w:sz="0" w:space="0" w:color="auto"/>
        <w:bottom w:val="none" w:sz="0" w:space="0" w:color="auto"/>
        <w:right w:val="none" w:sz="0" w:space="0" w:color="auto"/>
      </w:divBdr>
    </w:div>
    <w:div w:id="1212427379">
      <w:bodyDiv w:val="1"/>
      <w:marLeft w:val="0"/>
      <w:marRight w:val="0"/>
      <w:marTop w:val="0"/>
      <w:marBottom w:val="0"/>
      <w:divBdr>
        <w:top w:val="none" w:sz="0" w:space="0" w:color="auto"/>
        <w:left w:val="none" w:sz="0" w:space="0" w:color="auto"/>
        <w:bottom w:val="none" w:sz="0" w:space="0" w:color="auto"/>
        <w:right w:val="none" w:sz="0" w:space="0" w:color="auto"/>
      </w:divBdr>
    </w:div>
    <w:div w:id="1222254975">
      <w:bodyDiv w:val="1"/>
      <w:marLeft w:val="0"/>
      <w:marRight w:val="0"/>
      <w:marTop w:val="0"/>
      <w:marBottom w:val="0"/>
      <w:divBdr>
        <w:top w:val="none" w:sz="0" w:space="0" w:color="auto"/>
        <w:left w:val="none" w:sz="0" w:space="0" w:color="auto"/>
        <w:bottom w:val="none" w:sz="0" w:space="0" w:color="auto"/>
        <w:right w:val="none" w:sz="0" w:space="0" w:color="auto"/>
      </w:divBdr>
    </w:div>
    <w:div w:id="1230731112">
      <w:bodyDiv w:val="1"/>
      <w:marLeft w:val="0"/>
      <w:marRight w:val="0"/>
      <w:marTop w:val="0"/>
      <w:marBottom w:val="0"/>
      <w:divBdr>
        <w:top w:val="none" w:sz="0" w:space="0" w:color="auto"/>
        <w:left w:val="none" w:sz="0" w:space="0" w:color="auto"/>
        <w:bottom w:val="none" w:sz="0" w:space="0" w:color="auto"/>
        <w:right w:val="none" w:sz="0" w:space="0" w:color="auto"/>
      </w:divBdr>
    </w:div>
    <w:div w:id="1276599876">
      <w:bodyDiv w:val="1"/>
      <w:marLeft w:val="0"/>
      <w:marRight w:val="0"/>
      <w:marTop w:val="0"/>
      <w:marBottom w:val="0"/>
      <w:divBdr>
        <w:top w:val="none" w:sz="0" w:space="0" w:color="auto"/>
        <w:left w:val="none" w:sz="0" w:space="0" w:color="auto"/>
        <w:bottom w:val="none" w:sz="0" w:space="0" w:color="auto"/>
        <w:right w:val="none" w:sz="0" w:space="0" w:color="auto"/>
      </w:divBdr>
    </w:div>
    <w:div w:id="1280994095">
      <w:bodyDiv w:val="1"/>
      <w:marLeft w:val="0"/>
      <w:marRight w:val="0"/>
      <w:marTop w:val="0"/>
      <w:marBottom w:val="0"/>
      <w:divBdr>
        <w:top w:val="none" w:sz="0" w:space="0" w:color="auto"/>
        <w:left w:val="none" w:sz="0" w:space="0" w:color="auto"/>
        <w:bottom w:val="none" w:sz="0" w:space="0" w:color="auto"/>
        <w:right w:val="none" w:sz="0" w:space="0" w:color="auto"/>
      </w:divBdr>
    </w:div>
    <w:div w:id="1309819903">
      <w:bodyDiv w:val="1"/>
      <w:marLeft w:val="0"/>
      <w:marRight w:val="0"/>
      <w:marTop w:val="0"/>
      <w:marBottom w:val="0"/>
      <w:divBdr>
        <w:top w:val="none" w:sz="0" w:space="0" w:color="auto"/>
        <w:left w:val="none" w:sz="0" w:space="0" w:color="auto"/>
        <w:bottom w:val="none" w:sz="0" w:space="0" w:color="auto"/>
        <w:right w:val="none" w:sz="0" w:space="0" w:color="auto"/>
      </w:divBdr>
    </w:div>
    <w:div w:id="1331635666">
      <w:bodyDiv w:val="1"/>
      <w:marLeft w:val="0"/>
      <w:marRight w:val="0"/>
      <w:marTop w:val="0"/>
      <w:marBottom w:val="0"/>
      <w:divBdr>
        <w:top w:val="none" w:sz="0" w:space="0" w:color="auto"/>
        <w:left w:val="none" w:sz="0" w:space="0" w:color="auto"/>
        <w:bottom w:val="none" w:sz="0" w:space="0" w:color="auto"/>
        <w:right w:val="none" w:sz="0" w:space="0" w:color="auto"/>
      </w:divBdr>
    </w:div>
    <w:div w:id="1355812649">
      <w:bodyDiv w:val="1"/>
      <w:marLeft w:val="0"/>
      <w:marRight w:val="0"/>
      <w:marTop w:val="0"/>
      <w:marBottom w:val="0"/>
      <w:divBdr>
        <w:top w:val="none" w:sz="0" w:space="0" w:color="auto"/>
        <w:left w:val="none" w:sz="0" w:space="0" w:color="auto"/>
        <w:bottom w:val="none" w:sz="0" w:space="0" w:color="auto"/>
        <w:right w:val="none" w:sz="0" w:space="0" w:color="auto"/>
      </w:divBdr>
    </w:div>
    <w:div w:id="1362320379">
      <w:bodyDiv w:val="1"/>
      <w:marLeft w:val="0"/>
      <w:marRight w:val="0"/>
      <w:marTop w:val="0"/>
      <w:marBottom w:val="0"/>
      <w:divBdr>
        <w:top w:val="none" w:sz="0" w:space="0" w:color="auto"/>
        <w:left w:val="none" w:sz="0" w:space="0" w:color="auto"/>
        <w:bottom w:val="none" w:sz="0" w:space="0" w:color="auto"/>
        <w:right w:val="none" w:sz="0" w:space="0" w:color="auto"/>
      </w:divBdr>
    </w:div>
    <w:div w:id="1369139410">
      <w:bodyDiv w:val="1"/>
      <w:marLeft w:val="0"/>
      <w:marRight w:val="0"/>
      <w:marTop w:val="0"/>
      <w:marBottom w:val="0"/>
      <w:divBdr>
        <w:top w:val="none" w:sz="0" w:space="0" w:color="auto"/>
        <w:left w:val="none" w:sz="0" w:space="0" w:color="auto"/>
        <w:bottom w:val="none" w:sz="0" w:space="0" w:color="auto"/>
        <w:right w:val="none" w:sz="0" w:space="0" w:color="auto"/>
      </w:divBdr>
    </w:div>
    <w:div w:id="1418818892">
      <w:bodyDiv w:val="1"/>
      <w:marLeft w:val="0"/>
      <w:marRight w:val="0"/>
      <w:marTop w:val="0"/>
      <w:marBottom w:val="0"/>
      <w:divBdr>
        <w:top w:val="none" w:sz="0" w:space="0" w:color="auto"/>
        <w:left w:val="none" w:sz="0" w:space="0" w:color="auto"/>
        <w:bottom w:val="none" w:sz="0" w:space="0" w:color="auto"/>
        <w:right w:val="none" w:sz="0" w:space="0" w:color="auto"/>
      </w:divBdr>
    </w:div>
    <w:div w:id="1419793718">
      <w:bodyDiv w:val="1"/>
      <w:marLeft w:val="0"/>
      <w:marRight w:val="0"/>
      <w:marTop w:val="0"/>
      <w:marBottom w:val="0"/>
      <w:divBdr>
        <w:top w:val="none" w:sz="0" w:space="0" w:color="auto"/>
        <w:left w:val="none" w:sz="0" w:space="0" w:color="auto"/>
        <w:bottom w:val="none" w:sz="0" w:space="0" w:color="auto"/>
        <w:right w:val="none" w:sz="0" w:space="0" w:color="auto"/>
      </w:divBdr>
    </w:div>
    <w:div w:id="1427842536">
      <w:bodyDiv w:val="1"/>
      <w:marLeft w:val="0"/>
      <w:marRight w:val="0"/>
      <w:marTop w:val="0"/>
      <w:marBottom w:val="0"/>
      <w:divBdr>
        <w:top w:val="none" w:sz="0" w:space="0" w:color="auto"/>
        <w:left w:val="none" w:sz="0" w:space="0" w:color="auto"/>
        <w:bottom w:val="none" w:sz="0" w:space="0" w:color="auto"/>
        <w:right w:val="none" w:sz="0" w:space="0" w:color="auto"/>
      </w:divBdr>
    </w:div>
    <w:div w:id="1457333454">
      <w:bodyDiv w:val="1"/>
      <w:marLeft w:val="0"/>
      <w:marRight w:val="0"/>
      <w:marTop w:val="0"/>
      <w:marBottom w:val="0"/>
      <w:divBdr>
        <w:top w:val="none" w:sz="0" w:space="0" w:color="auto"/>
        <w:left w:val="none" w:sz="0" w:space="0" w:color="auto"/>
        <w:bottom w:val="none" w:sz="0" w:space="0" w:color="auto"/>
        <w:right w:val="none" w:sz="0" w:space="0" w:color="auto"/>
      </w:divBdr>
    </w:div>
    <w:div w:id="1463032856">
      <w:bodyDiv w:val="1"/>
      <w:marLeft w:val="0"/>
      <w:marRight w:val="0"/>
      <w:marTop w:val="0"/>
      <w:marBottom w:val="0"/>
      <w:divBdr>
        <w:top w:val="none" w:sz="0" w:space="0" w:color="auto"/>
        <w:left w:val="none" w:sz="0" w:space="0" w:color="auto"/>
        <w:bottom w:val="none" w:sz="0" w:space="0" w:color="auto"/>
        <w:right w:val="none" w:sz="0" w:space="0" w:color="auto"/>
      </w:divBdr>
    </w:div>
    <w:div w:id="1495492388">
      <w:bodyDiv w:val="1"/>
      <w:marLeft w:val="0"/>
      <w:marRight w:val="0"/>
      <w:marTop w:val="0"/>
      <w:marBottom w:val="0"/>
      <w:divBdr>
        <w:top w:val="none" w:sz="0" w:space="0" w:color="auto"/>
        <w:left w:val="none" w:sz="0" w:space="0" w:color="auto"/>
        <w:bottom w:val="none" w:sz="0" w:space="0" w:color="auto"/>
        <w:right w:val="none" w:sz="0" w:space="0" w:color="auto"/>
      </w:divBdr>
    </w:div>
    <w:div w:id="1547451200">
      <w:bodyDiv w:val="1"/>
      <w:marLeft w:val="0"/>
      <w:marRight w:val="0"/>
      <w:marTop w:val="0"/>
      <w:marBottom w:val="0"/>
      <w:divBdr>
        <w:top w:val="none" w:sz="0" w:space="0" w:color="auto"/>
        <w:left w:val="none" w:sz="0" w:space="0" w:color="auto"/>
        <w:bottom w:val="none" w:sz="0" w:space="0" w:color="auto"/>
        <w:right w:val="none" w:sz="0" w:space="0" w:color="auto"/>
      </w:divBdr>
    </w:div>
    <w:div w:id="1576233745">
      <w:bodyDiv w:val="1"/>
      <w:marLeft w:val="0"/>
      <w:marRight w:val="0"/>
      <w:marTop w:val="0"/>
      <w:marBottom w:val="0"/>
      <w:divBdr>
        <w:top w:val="none" w:sz="0" w:space="0" w:color="auto"/>
        <w:left w:val="none" w:sz="0" w:space="0" w:color="auto"/>
        <w:bottom w:val="none" w:sz="0" w:space="0" w:color="auto"/>
        <w:right w:val="none" w:sz="0" w:space="0" w:color="auto"/>
      </w:divBdr>
    </w:div>
    <w:div w:id="1579897894">
      <w:bodyDiv w:val="1"/>
      <w:marLeft w:val="0"/>
      <w:marRight w:val="0"/>
      <w:marTop w:val="0"/>
      <w:marBottom w:val="0"/>
      <w:divBdr>
        <w:top w:val="none" w:sz="0" w:space="0" w:color="auto"/>
        <w:left w:val="none" w:sz="0" w:space="0" w:color="auto"/>
        <w:bottom w:val="none" w:sz="0" w:space="0" w:color="auto"/>
        <w:right w:val="none" w:sz="0" w:space="0" w:color="auto"/>
      </w:divBdr>
    </w:div>
    <w:div w:id="1591816798">
      <w:bodyDiv w:val="1"/>
      <w:marLeft w:val="0"/>
      <w:marRight w:val="0"/>
      <w:marTop w:val="0"/>
      <w:marBottom w:val="0"/>
      <w:divBdr>
        <w:top w:val="none" w:sz="0" w:space="0" w:color="auto"/>
        <w:left w:val="none" w:sz="0" w:space="0" w:color="auto"/>
        <w:bottom w:val="none" w:sz="0" w:space="0" w:color="auto"/>
        <w:right w:val="none" w:sz="0" w:space="0" w:color="auto"/>
      </w:divBdr>
    </w:div>
    <w:div w:id="1621690963">
      <w:bodyDiv w:val="1"/>
      <w:marLeft w:val="0"/>
      <w:marRight w:val="0"/>
      <w:marTop w:val="0"/>
      <w:marBottom w:val="0"/>
      <w:divBdr>
        <w:top w:val="none" w:sz="0" w:space="0" w:color="auto"/>
        <w:left w:val="none" w:sz="0" w:space="0" w:color="auto"/>
        <w:bottom w:val="none" w:sz="0" w:space="0" w:color="auto"/>
        <w:right w:val="none" w:sz="0" w:space="0" w:color="auto"/>
      </w:divBdr>
    </w:div>
    <w:div w:id="1636642778">
      <w:bodyDiv w:val="1"/>
      <w:marLeft w:val="0"/>
      <w:marRight w:val="0"/>
      <w:marTop w:val="0"/>
      <w:marBottom w:val="0"/>
      <w:divBdr>
        <w:top w:val="none" w:sz="0" w:space="0" w:color="auto"/>
        <w:left w:val="none" w:sz="0" w:space="0" w:color="auto"/>
        <w:bottom w:val="none" w:sz="0" w:space="0" w:color="auto"/>
        <w:right w:val="none" w:sz="0" w:space="0" w:color="auto"/>
      </w:divBdr>
    </w:div>
    <w:div w:id="1639189820">
      <w:bodyDiv w:val="1"/>
      <w:marLeft w:val="0"/>
      <w:marRight w:val="0"/>
      <w:marTop w:val="0"/>
      <w:marBottom w:val="0"/>
      <w:divBdr>
        <w:top w:val="none" w:sz="0" w:space="0" w:color="auto"/>
        <w:left w:val="none" w:sz="0" w:space="0" w:color="auto"/>
        <w:bottom w:val="none" w:sz="0" w:space="0" w:color="auto"/>
        <w:right w:val="none" w:sz="0" w:space="0" w:color="auto"/>
      </w:divBdr>
    </w:div>
    <w:div w:id="1653293836">
      <w:bodyDiv w:val="1"/>
      <w:marLeft w:val="0"/>
      <w:marRight w:val="0"/>
      <w:marTop w:val="0"/>
      <w:marBottom w:val="0"/>
      <w:divBdr>
        <w:top w:val="none" w:sz="0" w:space="0" w:color="auto"/>
        <w:left w:val="none" w:sz="0" w:space="0" w:color="auto"/>
        <w:bottom w:val="none" w:sz="0" w:space="0" w:color="auto"/>
        <w:right w:val="none" w:sz="0" w:space="0" w:color="auto"/>
      </w:divBdr>
    </w:div>
    <w:div w:id="1660233665">
      <w:bodyDiv w:val="1"/>
      <w:marLeft w:val="0"/>
      <w:marRight w:val="0"/>
      <w:marTop w:val="0"/>
      <w:marBottom w:val="0"/>
      <w:divBdr>
        <w:top w:val="none" w:sz="0" w:space="0" w:color="auto"/>
        <w:left w:val="none" w:sz="0" w:space="0" w:color="auto"/>
        <w:bottom w:val="none" w:sz="0" w:space="0" w:color="auto"/>
        <w:right w:val="none" w:sz="0" w:space="0" w:color="auto"/>
      </w:divBdr>
    </w:div>
    <w:div w:id="1667709599">
      <w:bodyDiv w:val="1"/>
      <w:marLeft w:val="0"/>
      <w:marRight w:val="0"/>
      <w:marTop w:val="0"/>
      <w:marBottom w:val="0"/>
      <w:divBdr>
        <w:top w:val="none" w:sz="0" w:space="0" w:color="auto"/>
        <w:left w:val="none" w:sz="0" w:space="0" w:color="auto"/>
        <w:bottom w:val="none" w:sz="0" w:space="0" w:color="auto"/>
        <w:right w:val="none" w:sz="0" w:space="0" w:color="auto"/>
      </w:divBdr>
    </w:div>
    <w:div w:id="1674648076">
      <w:bodyDiv w:val="1"/>
      <w:marLeft w:val="0"/>
      <w:marRight w:val="0"/>
      <w:marTop w:val="0"/>
      <w:marBottom w:val="0"/>
      <w:divBdr>
        <w:top w:val="none" w:sz="0" w:space="0" w:color="auto"/>
        <w:left w:val="none" w:sz="0" w:space="0" w:color="auto"/>
        <w:bottom w:val="none" w:sz="0" w:space="0" w:color="auto"/>
        <w:right w:val="none" w:sz="0" w:space="0" w:color="auto"/>
      </w:divBdr>
    </w:div>
    <w:div w:id="1691419670">
      <w:bodyDiv w:val="1"/>
      <w:marLeft w:val="0"/>
      <w:marRight w:val="0"/>
      <w:marTop w:val="0"/>
      <w:marBottom w:val="0"/>
      <w:divBdr>
        <w:top w:val="none" w:sz="0" w:space="0" w:color="auto"/>
        <w:left w:val="none" w:sz="0" w:space="0" w:color="auto"/>
        <w:bottom w:val="none" w:sz="0" w:space="0" w:color="auto"/>
        <w:right w:val="none" w:sz="0" w:space="0" w:color="auto"/>
      </w:divBdr>
    </w:div>
    <w:div w:id="1715274131">
      <w:bodyDiv w:val="1"/>
      <w:marLeft w:val="0"/>
      <w:marRight w:val="0"/>
      <w:marTop w:val="0"/>
      <w:marBottom w:val="0"/>
      <w:divBdr>
        <w:top w:val="none" w:sz="0" w:space="0" w:color="auto"/>
        <w:left w:val="none" w:sz="0" w:space="0" w:color="auto"/>
        <w:bottom w:val="none" w:sz="0" w:space="0" w:color="auto"/>
        <w:right w:val="none" w:sz="0" w:space="0" w:color="auto"/>
      </w:divBdr>
    </w:div>
    <w:div w:id="1758793304">
      <w:bodyDiv w:val="1"/>
      <w:marLeft w:val="0"/>
      <w:marRight w:val="0"/>
      <w:marTop w:val="0"/>
      <w:marBottom w:val="0"/>
      <w:divBdr>
        <w:top w:val="none" w:sz="0" w:space="0" w:color="auto"/>
        <w:left w:val="none" w:sz="0" w:space="0" w:color="auto"/>
        <w:bottom w:val="none" w:sz="0" w:space="0" w:color="auto"/>
        <w:right w:val="none" w:sz="0" w:space="0" w:color="auto"/>
      </w:divBdr>
    </w:div>
    <w:div w:id="1767001393">
      <w:bodyDiv w:val="1"/>
      <w:marLeft w:val="0"/>
      <w:marRight w:val="0"/>
      <w:marTop w:val="0"/>
      <w:marBottom w:val="0"/>
      <w:divBdr>
        <w:top w:val="none" w:sz="0" w:space="0" w:color="auto"/>
        <w:left w:val="none" w:sz="0" w:space="0" w:color="auto"/>
        <w:bottom w:val="none" w:sz="0" w:space="0" w:color="auto"/>
        <w:right w:val="none" w:sz="0" w:space="0" w:color="auto"/>
      </w:divBdr>
    </w:div>
    <w:div w:id="1810971751">
      <w:bodyDiv w:val="1"/>
      <w:marLeft w:val="0"/>
      <w:marRight w:val="0"/>
      <w:marTop w:val="0"/>
      <w:marBottom w:val="0"/>
      <w:divBdr>
        <w:top w:val="none" w:sz="0" w:space="0" w:color="auto"/>
        <w:left w:val="none" w:sz="0" w:space="0" w:color="auto"/>
        <w:bottom w:val="none" w:sz="0" w:space="0" w:color="auto"/>
        <w:right w:val="none" w:sz="0" w:space="0" w:color="auto"/>
      </w:divBdr>
    </w:div>
    <w:div w:id="1834494517">
      <w:bodyDiv w:val="1"/>
      <w:marLeft w:val="0"/>
      <w:marRight w:val="0"/>
      <w:marTop w:val="0"/>
      <w:marBottom w:val="0"/>
      <w:divBdr>
        <w:top w:val="none" w:sz="0" w:space="0" w:color="auto"/>
        <w:left w:val="none" w:sz="0" w:space="0" w:color="auto"/>
        <w:bottom w:val="none" w:sz="0" w:space="0" w:color="auto"/>
        <w:right w:val="none" w:sz="0" w:space="0" w:color="auto"/>
      </w:divBdr>
    </w:div>
    <w:div w:id="1837258687">
      <w:bodyDiv w:val="1"/>
      <w:marLeft w:val="0"/>
      <w:marRight w:val="0"/>
      <w:marTop w:val="0"/>
      <w:marBottom w:val="0"/>
      <w:divBdr>
        <w:top w:val="none" w:sz="0" w:space="0" w:color="auto"/>
        <w:left w:val="none" w:sz="0" w:space="0" w:color="auto"/>
        <w:bottom w:val="none" w:sz="0" w:space="0" w:color="auto"/>
        <w:right w:val="none" w:sz="0" w:space="0" w:color="auto"/>
      </w:divBdr>
    </w:div>
    <w:div w:id="1859585053">
      <w:bodyDiv w:val="1"/>
      <w:marLeft w:val="0"/>
      <w:marRight w:val="0"/>
      <w:marTop w:val="0"/>
      <w:marBottom w:val="0"/>
      <w:divBdr>
        <w:top w:val="none" w:sz="0" w:space="0" w:color="auto"/>
        <w:left w:val="none" w:sz="0" w:space="0" w:color="auto"/>
        <w:bottom w:val="none" w:sz="0" w:space="0" w:color="auto"/>
        <w:right w:val="none" w:sz="0" w:space="0" w:color="auto"/>
      </w:divBdr>
    </w:div>
    <w:div w:id="1860073837">
      <w:bodyDiv w:val="1"/>
      <w:marLeft w:val="0"/>
      <w:marRight w:val="0"/>
      <w:marTop w:val="0"/>
      <w:marBottom w:val="0"/>
      <w:divBdr>
        <w:top w:val="none" w:sz="0" w:space="0" w:color="auto"/>
        <w:left w:val="none" w:sz="0" w:space="0" w:color="auto"/>
        <w:bottom w:val="none" w:sz="0" w:space="0" w:color="auto"/>
        <w:right w:val="none" w:sz="0" w:space="0" w:color="auto"/>
      </w:divBdr>
    </w:div>
    <w:div w:id="1863279574">
      <w:bodyDiv w:val="1"/>
      <w:marLeft w:val="0"/>
      <w:marRight w:val="0"/>
      <w:marTop w:val="0"/>
      <w:marBottom w:val="0"/>
      <w:divBdr>
        <w:top w:val="none" w:sz="0" w:space="0" w:color="auto"/>
        <w:left w:val="none" w:sz="0" w:space="0" w:color="auto"/>
        <w:bottom w:val="none" w:sz="0" w:space="0" w:color="auto"/>
        <w:right w:val="none" w:sz="0" w:space="0" w:color="auto"/>
      </w:divBdr>
    </w:div>
    <w:div w:id="1872062133">
      <w:bodyDiv w:val="1"/>
      <w:marLeft w:val="0"/>
      <w:marRight w:val="0"/>
      <w:marTop w:val="0"/>
      <w:marBottom w:val="0"/>
      <w:divBdr>
        <w:top w:val="none" w:sz="0" w:space="0" w:color="auto"/>
        <w:left w:val="none" w:sz="0" w:space="0" w:color="auto"/>
        <w:bottom w:val="none" w:sz="0" w:space="0" w:color="auto"/>
        <w:right w:val="none" w:sz="0" w:space="0" w:color="auto"/>
      </w:divBdr>
    </w:div>
    <w:div w:id="1874295848">
      <w:bodyDiv w:val="1"/>
      <w:marLeft w:val="0"/>
      <w:marRight w:val="0"/>
      <w:marTop w:val="0"/>
      <w:marBottom w:val="0"/>
      <w:divBdr>
        <w:top w:val="none" w:sz="0" w:space="0" w:color="auto"/>
        <w:left w:val="none" w:sz="0" w:space="0" w:color="auto"/>
        <w:bottom w:val="none" w:sz="0" w:space="0" w:color="auto"/>
        <w:right w:val="none" w:sz="0" w:space="0" w:color="auto"/>
      </w:divBdr>
    </w:div>
    <w:div w:id="1898513133">
      <w:bodyDiv w:val="1"/>
      <w:marLeft w:val="0"/>
      <w:marRight w:val="0"/>
      <w:marTop w:val="0"/>
      <w:marBottom w:val="0"/>
      <w:divBdr>
        <w:top w:val="none" w:sz="0" w:space="0" w:color="auto"/>
        <w:left w:val="none" w:sz="0" w:space="0" w:color="auto"/>
        <w:bottom w:val="none" w:sz="0" w:space="0" w:color="auto"/>
        <w:right w:val="none" w:sz="0" w:space="0" w:color="auto"/>
      </w:divBdr>
    </w:div>
    <w:div w:id="1904560426">
      <w:bodyDiv w:val="1"/>
      <w:marLeft w:val="0"/>
      <w:marRight w:val="0"/>
      <w:marTop w:val="0"/>
      <w:marBottom w:val="0"/>
      <w:divBdr>
        <w:top w:val="none" w:sz="0" w:space="0" w:color="auto"/>
        <w:left w:val="none" w:sz="0" w:space="0" w:color="auto"/>
        <w:bottom w:val="none" w:sz="0" w:space="0" w:color="auto"/>
        <w:right w:val="none" w:sz="0" w:space="0" w:color="auto"/>
      </w:divBdr>
    </w:div>
    <w:div w:id="1910312614">
      <w:bodyDiv w:val="1"/>
      <w:marLeft w:val="0"/>
      <w:marRight w:val="0"/>
      <w:marTop w:val="0"/>
      <w:marBottom w:val="0"/>
      <w:divBdr>
        <w:top w:val="none" w:sz="0" w:space="0" w:color="auto"/>
        <w:left w:val="none" w:sz="0" w:space="0" w:color="auto"/>
        <w:bottom w:val="none" w:sz="0" w:space="0" w:color="auto"/>
        <w:right w:val="none" w:sz="0" w:space="0" w:color="auto"/>
      </w:divBdr>
    </w:div>
    <w:div w:id="1972393053">
      <w:bodyDiv w:val="1"/>
      <w:marLeft w:val="0"/>
      <w:marRight w:val="0"/>
      <w:marTop w:val="0"/>
      <w:marBottom w:val="0"/>
      <w:divBdr>
        <w:top w:val="none" w:sz="0" w:space="0" w:color="auto"/>
        <w:left w:val="none" w:sz="0" w:space="0" w:color="auto"/>
        <w:bottom w:val="none" w:sz="0" w:space="0" w:color="auto"/>
        <w:right w:val="none" w:sz="0" w:space="0" w:color="auto"/>
      </w:divBdr>
    </w:div>
    <w:div w:id="1977444932">
      <w:bodyDiv w:val="1"/>
      <w:marLeft w:val="0"/>
      <w:marRight w:val="0"/>
      <w:marTop w:val="0"/>
      <w:marBottom w:val="0"/>
      <w:divBdr>
        <w:top w:val="none" w:sz="0" w:space="0" w:color="auto"/>
        <w:left w:val="none" w:sz="0" w:space="0" w:color="auto"/>
        <w:bottom w:val="none" w:sz="0" w:space="0" w:color="auto"/>
        <w:right w:val="none" w:sz="0" w:space="0" w:color="auto"/>
      </w:divBdr>
    </w:div>
    <w:div w:id="2000426165">
      <w:bodyDiv w:val="1"/>
      <w:marLeft w:val="0"/>
      <w:marRight w:val="0"/>
      <w:marTop w:val="0"/>
      <w:marBottom w:val="0"/>
      <w:divBdr>
        <w:top w:val="none" w:sz="0" w:space="0" w:color="auto"/>
        <w:left w:val="none" w:sz="0" w:space="0" w:color="auto"/>
        <w:bottom w:val="none" w:sz="0" w:space="0" w:color="auto"/>
        <w:right w:val="none" w:sz="0" w:space="0" w:color="auto"/>
      </w:divBdr>
    </w:div>
    <w:div w:id="2061905632">
      <w:bodyDiv w:val="1"/>
      <w:marLeft w:val="0"/>
      <w:marRight w:val="0"/>
      <w:marTop w:val="0"/>
      <w:marBottom w:val="0"/>
      <w:divBdr>
        <w:top w:val="none" w:sz="0" w:space="0" w:color="auto"/>
        <w:left w:val="none" w:sz="0" w:space="0" w:color="auto"/>
        <w:bottom w:val="none" w:sz="0" w:space="0" w:color="auto"/>
        <w:right w:val="none" w:sz="0" w:space="0" w:color="auto"/>
      </w:divBdr>
    </w:div>
    <w:div w:id="2090539343">
      <w:bodyDiv w:val="1"/>
      <w:marLeft w:val="0"/>
      <w:marRight w:val="0"/>
      <w:marTop w:val="0"/>
      <w:marBottom w:val="0"/>
      <w:divBdr>
        <w:top w:val="none" w:sz="0" w:space="0" w:color="auto"/>
        <w:left w:val="none" w:sz="0" w:space="0" w:color="auto"/>
        <w:bottom w:val="none" w:sz="0" w:space="0" w:color="auto"/>
        <w:right w:val="none" w:sz="0" w:space="0" w:color="auto"/>
      </w:divBdr>
    </w:div>
    <w:div w:id="2104258122">
      <w:bodyDiv w:val="1"/>
      <w:marLeft w:val="0"/>
      <w:marRight w:val="0"/>
      <w:marTop w:val="0"/>
      <w:marBottom w:val="0"/>
      <w:divBdr>
        <w:top w:val="none" w:sz="0" w:space="0" w:color="auto"/>
        <w:left w:val="none" w:sz="0" w:space="0" w:color="auto"/>
        <w:bottom w:val="none" w:sz="0" w:space="0" w:color="auto"/>
        <w:right w:val="none" w:sz="0" w:space="0" w:color="auto"/>
      </w:divBdr>
    </w:div>
    <w:div w:id="2125733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1026</Words>
  <Characters>5852</Characters>
  <Application>Microsoft Macintosh Word</Application>
  <DocSecurity>0</DocSecurity>
  <Lines>48</Lines>
  <Paragraphs>13</Paragraphs>
  <ScaleCrop>false</ScaleCrop>
  <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dc:creator>
  <cp:keywords/>
  <dc:description/>
  <cp:lastModifiedBy>Mike R</cp:lastModifiedBy>
  <cp:revision>2</cp:revision>
  <dcterms:created xsi:type="dcterms:W3CDTF">2016-03-31T21:03:00Z</dcterms:created>
  <dcterms:modified xsi:type="dcterms:W3CDTF">2016-03-31T21:03:00Z</dcterms:modified>
</cp:coreProperties>
</file>