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91" w:rsidRDefault="00E94D91" w:rsidP="00E94D91">
      <w:pPr>
        <w:spacing w:before="100" w:beforeAutospacing="1" w:after="100" w:afterAutospacing="1"/>
        <w:rPr>
          <w:rFonts w:cs="Times New Roman"/>
          <w:color w:val="000000"/>
          <w:sz w:val="27"/>
          <w:szCs w:val="27"/>
        </w:rPr>
      </w:pPr>
      <w:r>
        <w:rPr>
          <w:rFonts w:cs="Times New Roman"/>
          <w:noProof/>
          <w:color w:val="000000"/>
        </w:rPr>
        <w:drawing>
          <wp:inline distT="0" distB="0" distL="0" distR="0">
            <wp:extent cx="7357745" cy="1426845"/>
            <wp:effectExtent l="0" t="0" r="8255" b="0"/>
            <wp:docPr id="297" name="Picture 297" descr="http://www.ncoil.org/news/mar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ncoil.org/news/mar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r>
        <w:rPr>
          <w:rFonts w:cs="Times New Roman"/>
          <w:color w:val="000000"/>
        </w:rPr>
        <w:t> </w:t>
      </w:r>
    </w:p>
    <w:p w:rsidR="00E94D91" w:rsidRDefault="00E94D91" w:rsidP="00E94D91">
      <w:pPr>
        <w:rPr>
          <w:rFonts w:eastAsia="Times New Roman" w:cs="Times New Roman"/>
          <w:sz w:val="20"/>
          <w:szCs w:val="20"/>
        </w:rPr>
      </w:pPr>
      <w:r>
        <w:rPr>
          <w:rFonts w:eastAsia="Times New Roman" w:cs="Times New Roman"/>
        </w:rPr>
        <w:pict>
          <v:rect id="_x0000_i1322" style="width:0;height:1.5pt" o:hralign="center" o:hrstd="t" o:hrnoshade="t" o:hr="t" fillcolor="black" stroked="f"/>
        </w:pict>
      </w:r>
    </w:p>
    <w:p w:rsidR="00E94D91" w:rsidRDefault="00E94D91" w:rsidP="00E94D91">
      <w:pPr>
        <w:spacing w:before="100" w:beforeAutospacing="1" w:after="100" w:afterAutospacing="1"/>
        <w:rPr>
          <w:rFonts w:cs="Times New Roman"/>
          <w:color w:val="000000"/>
          <w:sz w:val="27"/>
          <w:szCs w:val="27"/>
        </w:rPr>
      </w:pPr>
      <w:r>
        <w:rPr>
          <w:rFonts w:cs="Times New Roman"/>
          <w:color w:val="000000"/>
        </w:rPr>
        <w:t>FOR IMMEDIATE RELEASE</w:t>
      </w:r>
    </w:p>
    <w:p w:rsidR="00E94D91" w:rsidRDefault="00E94D91" w:rsidP="00E94D91">
      <w:pPr>
        <w:spacing w:before="100" w:beforeAutospacing="1" w:after="100" w:afterAutospacing="1"/>
        <w:rPr>
          <w:rFonts w:cs="Times New Roman"/>
          <w:color w:val="000000"/>
          <w:sz w:val="27"/>
          <w:szCs w:val="27"/>
        </w:rPr>
      </w:pPr>
      <w:r>
        <w:rPr>
          <w:rFonts w:cs="Times New Roman"/>
          <w:color w:val="000000"/>
        </w:rPr>
        <w:t>CONTACT: BOB MACKIN (518) 449-3210</w:t>
      </w:r>
    </w:p>
    <w:p w:rsidR="00E94D91" w:rsidRDefault="00E94D91" w:rsidP="00E94D91">
      <w:pPr>
        <w:pStyle w:val="Heading3"/>
        <w:rPr>
          <w:rFonts w:eastAsia="Times New Roman" w:cs="Times New Roman"/>
          <w:color w:val="000000"/>
          <w:sz w:val="27"/>
          <w:szCs w:val="27"/>
        </w:rPr>
      </w:pPr>
      <w:r>
        <w:rPr>
          <w:rFonts w:eastAsia="Times New Roman" w:cs="Times New Roman"/>
          <w:color w:val="000000"/>
        </w:rPr>
        <w:t>NCOIL ANNOUNCES SPRING MEETING AGENDA</w:t>
      </w:r>
    </w:p>
    <w:p w:rsidR="00E94D91" w:rsidRDefault="00E94D91" w:rsidP="00E94D91">
      <w:pPr>
        <w:spacing w:before="100" w:beforeAutospacing="1" w:after="100" w:afterAutospacing="1"/>
        <w:rPr>
          <w:rFonts w:cs="Times New Roman"/>
          <w:color w:val="000000"/>
          <w:sz w:val="27"/>
          <w:szCs w:val="27"/>
        </w:rPr>
      </w:pPr>
      <w:r>
        <w:rPr>
          <w:rFonts w:ascii="Garamond" w:hAnsi="Garamond" w:cs="Times New Roman"/>
          <w:color w:val="000000"/>
          <w:u w:val="single"/>
        </w:rPr>
        <w:t>ALBANY, NY, JANUARY 19, 2000-</w:t>
      </w:r>
      <w:r>
        <w:rPr>
          <w:rStyle w:val="apple-converted-space"/>
          <w:rFonts w:ascii="Garamond" w:hAnsi="Garamond" w:cs="Times New Roman"/>
          <w:color w:val="000000"/>
        </w:rPr>
        <w:t> </w:t>
      </w:r>
      <w:proofErr w:type="gramStart"/>
      <w:r>
        <w:rPr>
          <w:rFonts w:ascii="Garamond" w:hAnsi="Garamond" w:cs="Times New Roman"/>
          <w:color w:val="000000"/>
        </w:rPr>
        <w:t>Recent</w:t>
      </w:r>
      <w:proofErr w:type="gramEnd"/>
      <w:r>
        <w:rPr>
          <w:rFonts w:ascii="Garamond" w:hAnsi="Garamond" w:cs="Times New Roman"/>
          <w:color w:val="000000"/>
        </w:rPr>
        <w:t xml:space="preserve"> events in the insurance world have changed all the rules, or at least, many of the expectations. </w:t>
      </w:r>
      <w:r>
        <w:rPr>
          <w:rStyle w:val="apple-converted-space"/>
          <w:rFonts w:ascii="Garamond" w:hAnsi="Garamond" w:cs="Times New Roman"/>
          <w:color w:val="000000"/>
        </w:rPr>
        <w:t> </w:t>
      </w:r>
      <w:r>
        <w:rPr>
          <w:rFonts w:ascii="Garamond" w:hAnsi="Garamond" w:cs="Times New Roman"/>
          <w:color w:val="000000"/>
        </w:rPr>
        <w:t>The new presidential administration, the release of federal Health and Human Services (HHS) regulations, and the growing evidence of the need for regulatory reform are among the issues contributing to the current wave of activity in the insurance business. </w:t>
      </w:r>
      <w:r>
        <w:rPr>
          <w:rStyle w:val="apple-converted-space"/>
          <w:rFonts w:ascii="Garamond" w:hAnsi="Garamond" w:cs="Times New Roman"/>
          <w:color w:val="000000"/>
        </w:rPr>
        <w:t> </w:t>
      </w:r>
      <w:r>
        <w:rPr>
          <w:rFonts w:ascii="Garamond" w:hAnsi="Garamond" w:cs="Times New Roman"/>
          <w:color w:val="000000"/>
        </w:rPr>
        <w:t>At the NCOIL Spring Meeting, legislators, regulators, and members of the industry from all over the country will meet to discuss and help forward the states’ role in the new marketplace.  </w:t>
      </w:r>
      <w:r>
        <w:rPr>
          <w:rStyle w:val="apple-converted-space"/>
          <w:rFonts w:ascii="Garamond" w:hAnsi="Garamond" w:cs="Times New Roman"/>
          <w:color w:val="000000"/>
        </w:rPr>
        <w:t> </w:t>
      </w:r>
      <w:r>
        <w:rPr>
          <w:rFonts w:ascii="Garamond" w:hAnsi="Garamond" w:cs="Times New Roman"/>
          <w:color w:val="000000"/>
        </w:rPr>
        <w:t>The meeting will be held at the Hilton Head Oceanfront Resort, Hilton Head Island, South Carolina, from March 1 through 4, 2001. </w:t>
      </w:r>
    </w:p>
    <w:p w:rsidR="00E94D91" w:rsidRDefault="00E94D91" w:rsidP="00E94D91">
      <w:pPr>
        <w:spacing w:before="100" w:beforeAutospacing="1" w:after="100" w:afterAutospacing="1"/>
        <w:rPr>
          <w:rFonts w:cs="Times New Roman"/>
          <w:color w:val="000000"/>
          <w:sz w:val="27"/>
          <w:szCs w:val="27"/>
        </w:rPr>
      </w:pPr>
      <w:r>
        <w:rPr>
          <w:rFonts w:ascii="Garamond" w:hAnsi="Garamond" w:cs="Times New Roman"/>
          <w:color w:val="000000"/>
        </w:rPr>
        <w:t>   </w:t>
      </w:r>
      <w:r>
        <w:rPr>
          <w:rStyle w:val="apple-converted-space"/>
          <w:rFonts w:ascii="Garamond" w:hAnsi="Garamond" w:cs="Times New Roman"/>
          <w:color w:val="000000"/>
        </w:rPr>
        <w:t> </w:t>
      </w:r>
      <w:r>
        <w:rPr>
          <w:rFonts w:ascii="Garamond" w:hAnsi="Garamond" w:cs="Times New Roman"/>
          <w:color w:val="000000"/>
        </w:rPr>
        <w:t>Legislators will address issues that include: privacy,</w:t>
      </w:r>
      <w:r>
        <w:rPr>
          <w:rStyle w:val="apple-converted-space"/>
          <w:rFonts w:ascii="Garamond" w:hAnsi="Garamond" w:cs="Times New Roman"/>
          <w:color w:val="000000"/>
        </w:rPr>
        <w:t> </w:t>
      </w:r>
      <w:r>
        <w:rPr>
          <w:rFonts w:ascii="Garamond" w:hAnsi="Garamond" w:cs="Times New Roman"/>
          <w:color w:val="000000"/>
          <w:spacing w:val="-3"/>
        </w:rPr>
        <w:t>proposed deregulation of car and homeowners insurance prices</w:t>
      </w:r>
      <w:r>
        <w:rPr>
          <w:rFonts w:ascii="Garamond" w:hAnsi="Garamond" w:cs="Times New Roman"/>
          <w:color w:val="000000"/>
        </w:rPr>
        <w:t>, the high cost of health care and pharmaceuticals, producer licensing, international insurance issues,</w:t>
      </w:r>
      <w:r>
        <w:rPr>
          <w:rStyle w:val="apple-converted-space"/>
          <w:rFonts w:ascii="Garamond" w:hAnsi="Garamond" w:cs="Times New Roman"/>
          <w:color w:val="000000"/>
          <w:spacing w:val="-3"/>
        </w:rPr>
        <w:t> </w:t>
      </w:r>
      <w:r>
        <w:rPr>
          <w:rFonts w:ascii="Garamond" w:hAnsi="Garamond" w:cs="Times New Roman"/>
          <w:color w:val="000000"/>
          <w:spacing w:val="-3"/>
        </w:rPr>
        <w:t>and natural disaster insurance.</w:t>
      </w:r>
    </w:p>
    <w:p w:rsidR="00E94D91" w:rsidRDefault="00E94D91" w:rsidP="00E94D91">
      <w:pPr>
        <w:pStyle w:val="BodyText"/>
        <w:rPr>
          <w:rFonts w:cs="Times New Roman"/>
          <w:color w:val="000000"/>
          <w:sz w:val="27"/>
          <w:szCs w:val="27"/>
        </w:rPr>
      </w:pPr>
      <w:r>
        <w:rPr>
          <w:rFonts w:ascii="Garamond" w:hAnsi="Garamond" w:cs="Times New Roman"/>
          <w:color w:val="000000"/>
          <w:sz w:val="27"/>
          <w:szCs w:val="27"/>
        </w:rPr>
        <w:t>    </w:t>
      </w:r>
      <w:r>
        <w:rPr>
          <w:rStyle w:val="apple-converted-space"/>
          <w:rFonts w:ascii="Garamond" w:hAnsi="Garamond" w:cs="Times New Roman"/>
          <w:color w:val="000000"/>
          <w:sz w:val="27"/>
          <w:szCs w:val="27"/>
        </w:rPr>
        <w:t> </w:t>
      </w:r>
      <w:r>
        <w:rPr>
          <w:rFonts w:ascii="Garamond" w:hAnsi="Garamond" w:cs="Times New Roman"/>
          <w:color w:val="000000"/>
          <w:sz w:val="27"/>
          <w:szCs w:val="27"/>
        </w:rPr>
        <w:t>Topping the agenda will be a hearing on personal lines deregulation by the NCOIL Property-Casualty Insurance Committee. </w:t>
      </w:r>
      <w:r>
        <w:rPr>
          <w:rStyle w:val="apple-converted-space"/>
          <w:rFonts w:ascii="Garamond" w:hAnsi="Garamond" w:cs="Times New Roman"/>
          <w:color w:val="000000"/>
          <w:sz w:val="27"/>
          <w:szCs w:val="27"/>
        </w:rPr>
        <w:t> </w:t>
      </w:r>
      <w:r>
        <w:rPr>
          <w:rFonts w:ascii="Garamond" w:hAnsi="Garamond" w:cs="Times New Roman"/>
          <w:color w:val="000000"/>
          <w:sz w:val="27"/>
          <w:szCs w:val="27"/>
        </w:rPr>
        <w:t xml:space="preserve">The hearing will produce comments on personal lines form and rate filing from state </w:t>
      </w:r>
      <w:proofErr w:type="gramStart"/>
      <w:r>
        <w:rPr>
          <w:rFonts w:ascii="Garamond" w:hAnsi="Garamond" w:cs="Times New Roman"/>
          <w:color w:val="000000"/>
          <w:sz w:val="27"/>
          <w:szCs w:val="27"/>
        </w:rPr>
        <w:t>legislators,</w:t>
      </w:r>
      <w:proofErr w:type="gramEnd"/>
      <w:r>
        <w:rPr>
          <w:rFonts w:ascii="Garamond" w:hAnsi="Garamond" w:cs="Times New Roman"/>
          <w:color w:val="000000"/>
          <w:sz w:val="27"/>
          <w:szCs w:val="27"/>
        </w:rPr>
        <w:t xml:space="preserve"> state insurance regulators, insurance industry representatives, consumer advocates, and other interested parties. </w:t>
      </w:r>
      <w:r>
        <w:rPr>
          <w:rStyle w:val="apple-converted-space"/>
          <w:rFonts w:ascii="Garamond" w:hAnsi="Garamond" w:cs="Times New Roman"/>
          <w:color w:val="000000"/>
          <w:sz w:val="27"/>
          <w:szCs w:val="27"/>
        </w:rPr>
        <w:t> </w:t>
      </w:r>
      <w:r>
        <w:rPr>
          <w:rFonts w:ascii="Garamond" w:hAnsi="Garamond" w:cs="Times New Roman"/>
          <w:color w:val="000000"/>
          <w:sz w:val="27"/>
          <w:szCs w:val="27"/>
        </w:rPr>
        <w:t>A notice of hearing and request to testify form are available on the NCOIL Web site.</w:t>
      </w:r>
    </w:p>
    <w:p w:rsidR="00E94D91" w:rsidRDefault="00E94D91" w:rsidP="00E94D91">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NCOIL also anticipates extensive discussion on its newly adopted Financial Information Privacy Protection Model Act, which legislators are filing in their legislatures across the country. </w:t>
      </w:r>
      <w:r>
        <w:rPr>
          <w:rStyle w:val="apple-converted-space"/>
          <w:rFonts w:ascii="Garamond" w:hAnsi="Garamond" w:cs="Times New Roman"/>
          <w:color w:val="000000"/>
          <w:spacing w:val="-3"/>
        </w:rPr>
        <w:t> </w:t>
      </w:r>
      <w:r>
        <w:rPr>
          <w:rFonts w:ascii="Garamond" w:hAnsi="Garamond" w:cs="Times New Roman"/>
          <w:color w:val="000000"/>
          <w:spacing w:val="-3"/>
        </w:rPr>
        <w:t>The NCOIL Privacy Task Force has scheduled a meeting in Hilton Head</w:t>
      </w:r>
      <w:r>
        <w:rPr>
          <w:rStyle w:val="apple-converted-space"/>
          <w:rFonts w:ascii="Garamond" w:hAnsi="Garamond" w:cs="Times New Roman"/>
          <w:color w:val="000000"/>
          <w:spacing w:val="-3"/>
        </w:rPr>
        <w:t> </w:t>
      </w:r>
      <w:r>
        <w:rPr>
          <w:rFonts w:ascii="Garamond" w:hAnsi="Garamond" w:cs="Times New Roman"/>
          <w:color w:val="000000"/>
        </w:rPr>
        <w:t>to address the newly adopted Model, and to entertain proposed substantive amendments. </w:t>
      </w:r>
      <w:r>
        <w:rPr>
          <w:rStyle w:val="apple-converted-space"/>
          <w:rFonts w:ascii="Garamond" w:hAnsi="Garamond" w:cs="Times New Roman"/>
          <w:color w:val="000000"/>
        </w:rPr>
        <w:t> </w:t>
      </w:r>
      <w:r>
        <w:rPr>
          <w:rFonts w:ascii="Garamond" w:hAnsi="Garamond" w:cs="Times New Roman"/>
          <w:color w:val="000000"/>
        </w:rPr>
        <w:t>The NCOIL Office must receive amendments to the Model no later than February 1, 2001.</w:t>
      </w:r>
    </w:p>
    <w:p w:rsidR="00E94D91" w:rsidRDefault="00E94D91" w:rsidP="00E94D91">
      <w:pPr>
        <w:pStyle w:val="BodyText"/>
        <w:rPr>
          <w:rFonts w:cs="Times New Roman"/>
          <w:color w:val="000000"/>
          <w:sz w:val="27"/>
          <w:szCs w:val="27"/>
        </w:rPr>
      </w:pPr>
      <w:r>
        <w:rPr>
          <w:rFonts w:ascii="Garamond" w:hAnsi="Garamond" w:cs="Times New Roman"/>
          <w:color w:val="000000"/>
          <w:sz w:val="27"/>
          <w:szCs w:val="27"/>
        </w:rPr>
        <w:lastRenderedPageBreak/>
        <w:t>    </w:t>
      </w:r>
      <w:r>
        <w:rPr>
          <w:rStyle w:val="apple-converted-space"/>
          <w:rFonts w:ascii="Garamond" w:hAnsi="Garamond" w:cs="Times New Roman"/>
          <w:color w:val="000000"/>
          <w:sz w:val="27"/>
          <w:szCs w:val="27"/>
        </w:rPr>
        <w:t> </w:t>
      </w:r>
      <w:r>
        <w:rPr>
          <w:rFonts w:ascii="Garamond" w:hAnsi="Garamond" w:cs="Times New Roman"/>
          <w:color w:val="000000"/>
          <w:sz w:val="27"/>
          <w:szCs w:val="27"/>
        </w:rPr>
        <w:t>NCOIL has also planned three general session panel discussions on international reinsurance issues, the high cost of health care and pharmaceuticals, and federal flood insurance programs.</w:t>
      </w:r>
    </w:p>
    <w:p w:rsidR="00E94D91" w:rsidRDefault="00E94D91" w:rsidP="00E94D91">
      <w:pPr>
        <w:spacing w:before="100" w:beforeAutospacing="1" w:after="100" w:afterAutospacing="1"/>
        <w:rPr>
          <w:rFonts w:cs="Times New Roman"/>
          <w:color w:val="000000"/>
          <w:sz w:val="27"/>
          <w:szCs w:val="27"/>
        </w:rPr>
      </w:pPr>
      <w:r>
        <w:rPr>
          <w:rFonts w:ascii="Garamond" w:hAnsi="Garamond" w:cs="Times New Roman"/>
          <w:color w:val="000000"/>
        </w:rPr>
        <w:t>    </w:t>
      </w:r>
      <w:r>
        <w:rPr>
          <w:rStyle w:val="apple-converted-space"/>
          <w:rFonts w:ascii="Garamond" w:hAnsi="Garamond" w:cs="Times New Roman"/>
          <w:color w:val="000000"/>
        </w:rPr>
        <w:t> </w:t>
      </w:r>
      <w:r>
        <w:rPr>
          <w:rFonts w:ascii="Garamond" w:hAnsi="Garamond" w:cs="Times New Roman"/>
          <w:color w:val="000000"/>
        </w:rPr>
        <w:t>Information and registration for the Spring Meeting are now available on the NCOIL Web site at</w:t>
      </w:r>
      <w:r>
        <w:rPr>
          <w:rStyle w:val="apple-converted-space"/>
          <w:rFonts w:ascii="Garamond" w:hAnsi="Garamond" w:cs="Times New Roman"/>
          <w:color w:val="000000"/>
        </w:rPr>
        <w:t> </w:t>
      </w:r>
      <w:r>
        <w:rPr>
          <w:rFonts w:ascii="Garamond" w:hAnsi="Garamond" w:cs="Times New Roman"/>
          <w:color w:val="000000"/>
          <w:u w:val="single"/>
        </w:rPr>
        <w:t>www.ncoil.org</w:t>
      </w:r>
      <w:r>
        <w:rPr>
          <w:rFonts w:ascii="Garamond" w:hAnsi="Garamond" w:cs="Times New Roman"/>
          <w:color w:val="000000"/>
        </w:rPr>
        <w:t>. </w:t>
      </w:r>
    </w:p>
    <w:p w:rsidR="00E94D91" w:rsidRDefault="00E94D91" w:rsidP="00E94D91">
      <w:pPr>
        <w:spacing w:before="100" w:beforeAutospacing="1" w:after="100" w:afterAutospacing="1"/>
        <w:rPr>
          <w:rFonts w:cs="Times New Roman"/>
          <w:color w:val="000000"/>
          <w:sz w:val="27"/>
          <w:szCs w:val="27"/>
        </w:rPr>
      </w:pPr>
      <w:r>
        <w:rPr>
          <w:rFonts w:cs="Times New Roman"/>
          <w:color w:val="000000"/>
          <w:sz w:val="16"/>
          <w:szCs w:val="16"/>
        </w:rPr>
        <w:t> </w:t>
      </w:r>
    </w:p>
    <w:p w:rsidR="00EF6B9A" w:rsidRPr="00E94D91" w:rsidRDefault="00EF6B9A" w:rsidP="00E94D91">
      <w:bookmarkStart w:id="0" w:name="_GoBack"/>
      <w:bookmarkEnd w:id="0"/>
    </w:p>
    <w:sectPr w:rsidR="00EF6B9A" w:rsidRPr="00E94D91"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2016-04-04T16:51:00Z</dcterms:created>
  <dcterms:modified xsi:type="dcterms:W3CDTF">2016-04-04T16:51:00Z</dcterms:modified>
</cp:coreProperties>
</file>